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EC580" w14:textId="464D3975" w:rsidR="0042134F" w:rsidRPr="00EC58A0" w:rsidRDefault="0042134F" w:rsidP="0000294C">
      <w:pPr>
        <w:jc w:val="center"/>
        <w:rPr>
          <w:rFonts w:cstheme="minorHAnsi"/>
          <w:b/>
          <w:bCs/>
          <w:sz w:val="21"/>
          <w:szCs w:val="21"/>
        </w:rPr>
      </w:pPr>
      <w:r w:rsidRPr="00EC58A0">
        <w:rPr>
          <w:rFonts w:cstheme="minorHAnsi"/>
          <w:b/>
          <w:bCs/>
          <w:sz w:val="21"/>
          <w:szCs w:val="21"/>
        </w:rPr>
        <w:t>Termo de Condições Gerais</w:t>
      </w:r>
    </w:p>
    <w:p w14:paraId="58BE8241" w14:textId="68C5BAB6" w:rsidR="0000294C" w:rsidRPr="00EC58A0" w:rsidRDefault="0000294C" w:rsidP="007A7E73">
      <w:pPr>
        <w:jc w:val="both"/>
        <w:rPr>
          <w:rFonts w:cstheme="minorHAnsi"/>
          <w:sz w:val="21"/>
          <w:szCs w:val="21"/>
        </w:rPr>
      </w:pPr>
      <w:r w:rsidRPr="00EC58A0">
        <w:rPr>
          <w:rFonts w:cstheme="minorHAnsi"/>
          <w:sz w:val="21"/>
          <w:szCs w:val="21"/>
        </w:rPr>
        <w:t xml:space="preserve">Este documento faz parte do Contrato de Locação celebrado entre </w:t>
      </w:r>
      <w:r w:rsidR="00095144" w:rsidRPr="00095144">
        <w:rPr>
          <w:rFonts w:cstheme="minorHAnsi"/>
          <w:sz w:val="21"/>
          <w:szCs w:val="21"/>
        </w:rPr>
        <w:t>Proprietário</w:t>
      </w:r>
      <w:r w:rsidRPr="00EC58A0">
        <w:rPr>
          <w:rFonts w:cstheme="minorHAnsi"/>
          <w:sz w:val="21"/>
          <w:szCs w:val="21"/>
        </w:rPr>
        <w:t xml:space="preserve"> e Inquilino, conforme disposto no </w:t>
      </w:r>
      <w:r w:rsidR="00713149" w:rsidRPr="00EC58A0">
        <w:rPr>
          <w:rFonts w:cstheme="minorHAnsi"/>
          <w:sz w:val="21"/>
          <w:szCs w:val="21"/>
        </w:rPr>
        <w:t>referido contrato</w:t>
      </w:r>
      <w:r w:rsidRPr="00EC58A0">
        <w:rPr>
          <w:rFonts w:cstheme="minorHAnsi"/>
          <w:sz w:val="21"/>
          <w:szCs w:val="21"/>
        </w:rPr>
        <w:t xml:space="preserve">. </w:t>
      </w:r>
      <w:r w:rsidR="002165AA">
        <w:rPr>
          <w:rFonts w:cstheme="minorHAnsi"/>
          <w:sz w:val="21"/>
          <w:szCs w:val="21"/>
        </w:rPr>
        <w:t>Foi</w:t>
      </w:r>
      <w:r w:rsidR="003344BD">
        <w:rPr>
          <w:rFonts w:cstheme="minorHAnsi"/>
          <w:sz w:val="21"/>
          <w:szCs w:val="21"/>
        </w:rPr>
        <w:t xml:space="preserve"> </w:t>
      </w:r>
      <w:r w:rsidR="002165AA">
        <w:rPr>
          <w:rFonts w:cstheme="minorHAnsi"/>
          <w:sz w:val="21"/>
          <w:szCs w:val="21"/>
        </w:rPr>
        <w:t>elaborado</w:t>
      </w:r>
      <w:r w:rsidR="003344BD">
        <w:rPr>
          <w:rFonts w:cstheme="minorHAnsi"/>
          <w:sz w:val="21"/>
          <w:szCs w:val="21"/>
        </w:rPr>
        <w:t xml:space="preserve"> pela </w:t>
      </w:r>
      <w:r w:rsidR="003344BD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IMÓVEIS AAA ASSESSORIA E INTERMEDIAÇÃO DE NEGÓCIOS LTDA.</w:t>
      </w:r>
      <w:r w:rsidR="003344BD" w:rsidRPr="00500AB7">
        <w:rPr>
          <w:rStyle w:val="Forte"/>
          <w:rFonts w:ascii="Calibri" w:hAnsi="Calibri" w:cs="Calibri"/>
          <w:b w:val="0"/>
          <w:bCs w:val="0"/>
          <w:color w:val="000000"/>
          <w:sz w:val="21"/>
          <w:szCs w:val="21"/>
        </w:rPr>
        <w:t>,</w:t>
      </w:r>
      <w:r w:rsidR="003344BD" w:rsidRPr="00500AB7">
        <w:rPr>
          <w:rFonts w:ascii="Calibri" w:hAnsi="Calibri" w:cs="Calibri"/>
          <w:sz w:val="21"/>
          <w:szCs w:val="21"/>
        </w:rPr>
        <w:t xml:space="preserve"> </w:t>
      </w:r>
      <w:r w:rsidR="003344BD" w:rsidRPr="00500AB7">
        <w:rPr>
          <w:rFonts w:ascii="Calibri" w:hAnsi="Calibri" w:cs="Calibri"/>
          <w:b/>
          <w:sz w:val="21"/>
          <w:szCs w:val="21"/>
        </w:rPr>
        <w:t>CRECI 29559-J</w:t>
      </w:r>
      <w:r w:rsidR="003344BD" w:rsidRPr="00500AB7">
        <w:rPr>
          <w:rFonts w:ascii="Calibri" w:hAnsi="Calibri" w:cs="Calibri"/>
          <w:sz w:val="21"/>
          <w:szCs w:val="21"/>
        </w:rPr>
        <w:t>,</w:t>
      </w:r>
      <w:r w:rsidR="003344BD" w:rsidRPr="00500AB7">
        <w:rPr>
          <w:rStyle w:val="Forte"/>
          <w:rFonts w:ascii="Calibri" w:hAnsi="Calibri" w:cs="Calibri"/>
          <w:b w:val="0"/>
          <w:bCs w:val="0"/>
          <w:color w:val="000000"/>
          <w:sz w:val="21"/>
          <w:szCs w:val="21"/>
        </w:rPr>
        <w:t xml:space="preserve"> inscrita no </w:t>
      </w:r>
      <w:r w:rsidR="003344BD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CNPJ 12.103.288/0001-09</w:t>
      </w:r>
      <w:r w:rsidR="003344BD" w:rsidRPr="00500AB7">
        <w:rPr>
          <w:rStyle w:val="Forte"/>
          <w:rFonts w:ascii="Calibri" w:hAnsi="Calibri" w:cs="Calibri"/>
          <w:b w:val="0"/>
          <w:bCs w:val="0"/>
          <w:color w:val="000000"/>
          <w:sz w:val="21"/>
          <w:szCs w:val="21"/>
        </w:rPr>
        <w:t>,</w:t>
      </w:r>
      <w:r w:rsidR="003344BD">
        <w:rPr>
          <w:rStyle w:val="Forte"/>
          <w:rFonts w:ascii="Calibri" w:hAnsi="Calibri" w:cs="Calibri"/>
          <w:b w:val="0"/>
          <w:bCs w:val="0"/>
          <w:color w:val="000000"/>
          <w:sz w:val="21"/>
          <w:szCs w:val="21"/>
        </w:rPr>
        <w:t xml:space="preserve"> nome fantasia </w:t>
      </w:r>
      <w:r w:rsidR="003344BD" w:rsidRPr="003344BD">
        <w:rPr>
          <w:rStyle w:val="Forte"/>
          <w:rFonts w:ascii="Calibri" w:hAnsi="Calibri" w:cs="Calibri"/>
          <w:color w:val="000000"/>
          <w:sz w:val="21"/>
          <w:szCs w:val="21"/>
        </w:rPr>
        <w:t>“</w:t>
      </w:r>
      <w:r w:rsidR="003344BD" w:rsidRPr="007A7E73">
        <w:rPr>
          <w:rStyle w:val="Forte"/>
          <w:rFonts w:ascii="Calibri" w:hAnsi="Calibri" w:cs="Calibri"/>
          <w:color w:val="000000"/>
          <w:sz w:val="21"/>
          <w:szCs w:val="21"/>
        </w:rPr>
        <w:t>Olímpia House”</w:t>
      </w:r>
      <w:r w:rsidR="003344BD" w:rsidRPr="007A7E73">
        <w:rPr>
          <w:rStyle w:val="Forte"/>
          <w:rFonts w:ascii="Calibri" w:hAnsi="Calibri" w:cs="Calibri"/>
          <w:b w:val="0"/>
          <w:bCs w:val="0"/>
          <w:color w:val="000000"/>
          <w:sz w:val="21"/>
          <w:szCs w:val="21"/>
        </w:rPr>
        <w:t xml:space="preserve">, empresa estabelecida à Rua Gomes de Carvalho, 1.765 – 10º Andar, Vila Olímpia, São Paulo/SP e </w:t>
      </w:r>
      <w:r w:rsidRPr="007A7E73">
        <w:rPr>
          <w:rFonts w:cstheme="minorHAnsi"/>
          <w:sz w:val="21"/>
          <w:szCs w:val="21"/>
        </w:rPr>
        <w:t xml:space="preserve">está disponível </w:t>
      </w:r>
      <w:bookmarkStart w:id="0" w:name="_Hlk98253464"/>
      <w:r w:rsidRPr="007A7E73">
        <w:rPr>
          <w:rFonts w:cstheme="minorHAnsi"/>
          <w:sz w:val="21"/>
          <w:szCs w:val="21"/>
        </w:rPr>
        <w:t xml:space="preserve">em </w:t>
      </w:r>
      <w:hyperlink r:id="rId7" w:history="1">
        <w:proofErr w:type="spellStart"/>
        <w:r w:rsidRPr="00B72547">
          <w:rPr>
            <w:rStyle w:val="Hyperlink"/>
            <w:rFonts w:cstheme="minorHAnsi"/>
            <w:b/>
            <w:bCs/>
            <w:sz w:val="21"/>
            <w:szCs w:val="21"/>
          </w:rPr>
          <w:t>olimpia.casa</w:t>
        </w:r>
        <w:proofErr w:type="spellEnd"/>
        <w:r w:rsidRPr="00B72547">
          <w:rPr>
            <w:rStyle w:val="Hyperlink"/>
            <w:rFonts w:cstheme="minorHAnsi"/>
            <w:b/>
            <w:bCs/>
            <w:sz w:val="21"/>
            <w:szCs w:val="21"/>
          </w:rPr>
          <w:t>/termo-0</w:t>
        </w:r>
        <w:r w:rsidR="00B72547" w:rsidRPr="00B72547">
          <w:rPr>
            <w:rStyle w:val="Hyperlink"/>
            <w:rFonts w:cstheme="minorHAnsi"/>
            <w:b/>
            <w:bCs/>
            <w:sz w:val="21"/>
            <w:szCs w:val="21"/>
          </w:rPr>
          <w:t>4</w:t>
        </w:r>
        <w:r w:rsidRPr="00B72547">
          <w:rPr>
            <w:rStyle w:val="Hyperlink"/>
            <w:rFonts w:cstheme="minorHAnsi"/>
            <w:b/>
            <w:bCs/>
            <w:sz w:val="21"/>
            <w:szCs w:val="21"/>
          </w:rPr>
          <w:t>2022</w:t>
        </w:r>
        <w:bookmarkEnd w:id="0"/>
        <w:r w:rsidR="00B72547" w:rsidRPr="00B72547">
          <w:rPr>
            <w:rStyle w:val="Hyperlink"/>
            <w:rFonts w:cstheme="minorHAnsi"/>
            <w:b/>
            <w:bCs/>
            <w:sz w:val="21"/>
            <w:szCs w:val="21"/>
          </w:rPr>
          <w:t>-pp</w:t>
        </w:r>
      </w:hyperlink>
      <w:r w:rsidR="003344BD" w:rsidRPr="007A7E73">
        <w:rPr>
          <w:sz w:val="21"/>
          <w:szCs w:val="21"/>
        </w:rPr>
        <w:t xml:space="preserve">, </w:t>
      </w:r>
      <w:r w:rsidR="003344BD" w:rsidRPr="007A7E73">
        <w:rPr>
          <w:rFonts w:cstheme="minorHAnsi"/>
          <w:sz w:val="21"/>
          <w:szCs w:val="21"/>
        </w:rPr>
        <w:t>tendo</w:t>
      </w:r>
      <w:r w:rsidR="00FE1BC1" w:rsidRPr="007A7E73">
        <w:rPr>
          <w:rFonts w:cstheme="minorHAnsi"/>
          <w:sz w:val="21"/>
          <w:szCs w:val="21"/>
        </w:rPr>
        <w:t xml:space="preserve"> </w:t>
      </w:r>
      <w:r w:rsidR="003344BD" w:rsidRPr="007A7E73">
        <w:rPr>
          <w:rFonts w:cstheme="minorHAnsi"/>
          <w:sz w:val="21"/>
          <w:szCs w:val="21"/>
        </w:rPr>
        <w:t>por</w:t>
      </w:r>
      <w:r w:rsidR="00FE1BC1" w:rsidRPr="007A7E73">
        <w:rPr>
          <w:rFonts w:cstheme="minorHAnsi"/>
          <w:sz w:val="21"/>
          <w:szCs w:val="21"/>
        </w:rPr>
        <w:t xml:space="preserve"> finalidade esclarecer e dirimir quaisquer dúvidas que existam entre as partes</w:t>
      </w:r>
      <w:r w:rsidR="00CB2E69" w:rsidRPr="007A7E73">
        <w:rPr>
          <w:rFonts w:cstheme="minorHAnsi"/>
          <w:sz w:val="21"/>
          <w:szCs w:val="21"/>
        </w:rPr>
        <w:t>,</w:t>
      </w:r>
      <w:r w:rsidR="00FE1BC1" w:rsidRPr="007A7E73">
        <w:rPr>
          <w:rFonts w:cstheme="minorHAnsi"/>
          <w:sz w:val="21"/>
          <w:szCs w:val="21"/>
        </w:rPr>
        <w:t xml:space="preserve"> </w:t>
      </w:r>
      <w:r w:rsidR="00CB2E69" w:rsidRPr="007A7E73">
        <w:rPr>
          <w:rFonts w:cstheme="minorHAnsi"/>
          <w:sz w:val="21"/>
          <w:szCs w:val="21"/>
        </w:rPr>
        <w:t>estando fundamentado</w:t>
      </w:r>
      <w:r w:rsidR="00FE1BC1" w:rsidRPr="007A7E73">
        <w:rPr>
          <w:rFonts w:cstheme="minorHAnsi"/>
          <w:sz w:val="21"/>
          <w:szCs w:val="21"/>
        </w:rPr>
        <w:t xml:space="preserve"> na </w:t>
      </w:r>
      <w:r w:rsidR="00FE1BC1" w:rsidRPr="007A7E73">
        <w:rPr>
          <w:rFonts w:cstheme="minorHAnsi"/>
          <w:b/>
          <w:bCs/>
          <w:sz w:val="21"/>
          <w:szCs w:val="21"/>
        </w:rPr>
        <w:t>Lei n° 8.245/91 (Lei do Inquilinato)</w:t>
      </w:r>
      <w:r w:rsidR="00FE1BC1" w:rsidRPr="007A7E73">
        <w:rPr>
          <w:rFonts w:cstheme="minorHAnsi"/>
          <w:sz w:val="21"/>
          <w:szCs w:val="21"/>
        </w:rPr>
        <w:t xml:space="preserve"> e alterações da </w:t>
      </w:r>
      <w:r w:rsidR="00FE1BC1" w:rsidRPr="007A7E73">
        <w:rPr>
          <w:rFonts w:cstheme="minorHAnsi"/>
          <w:b/>
          <w:bCs/>
          <w:sz w:val="21"/>
          <w:szCs w:val="21"/>
        </w:rPr>
        <w:t>Lei nº 12.112/09</w:t>
      </w:r>
      <w:bookmarkStart w:id="1" w:name="_Hlk97562759"/>
      <w:r w:rsidR="00FE1BC1" w:rsidRPr="007A7E73">
        <w:rPr>
          <w:rFonts w:cstheme="minorHAnsi"/>
          <w:sz w:val="21"/>
          <w:szCs w:val="21"/>
        </w:rPr>
        <w:t>, dentre as demais disposições legais aplicáveis</w:t>
      </w:r>
      <w:bookmarkEnd w:id="1"/>
      <w:r w:rsidR="00FE1BC1" w:rsidRPr="007A7E73">
        <w:rPr>
          <w:rFonts w:cstheme="minorHAnsi"/>
          <w:sz w:val="21"/>
          <w:szCs w:val="21"/>
        </w:rPr>
        <w:t>.</w:t>
      </w:r>
    </w:p>
    <w:p w14:paraId="620DBAC7" w14:textId="43C3427A" w:rsidR="00FE1BC1" w:rsidRPr="008D34E5" w:rsidRDefault="00FE1BC1" w:rsidP="008F5684">
      <w:pPr>
        <w:spacing w:after="0"/>
        <w:rPr>
          <w:rFonts w:cstheme="minorHAnsi"/>
          <w:sz w:val="2"/>
          <w:szCs w:val="2"/>
        </w:rPr>
      </w:pPr>
    </w:p>
    <w:p w14:paraId="60AD4498" w14:textId="650394D8" w:rsidR="00180D81" w:rsidRPr="00237DA9" w:rsidRDefault="00180D81" w:rsidP="00912F6E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EC58A0">
        <w:rPr>
          <w:b/>
          <w:bCs/>
          <w:sz w:val="21"/>
          <w:szCs w:val="21"/>
        </w:rPr>
        <w:t>Uso do Imóvel</w:t>
      </w:r>
      <w:r w:rsidRPr="00EC58A0">
        <w:rPr>
          <w:sz w:val="21"/>
          <w:szCs w:val="21"/>
        </w:rPr>
        <w:t xml:space="preserve"> - </w:t>
      </w:r>
      <w:r w:rsidRPr="00EC58A0">
        <w:rPr>
          <w:rFonts w:ascii="Calibri" w:hAnsi="Calibri" w:cs="Calibri"/>
          <w:sz w:val="21"/>
          <w:szCs w:val="21"/>
        </w:rPr>
        <w:t xml:space="preserve">O </w:t>
      </w:r>
      <w:r w:rsidR="00E170DC">
        <w:rPr>
          <w:rFonts w:ascii="Calibri" w:hAnsi="Calibri" w:cs="Calibri"/>
          <w:sz w:val="21"/>
          <w:szCs w:val="21"/>
        </w:rPr>
        <w:t>i</w:t>
      </w:r>
      <w:r w:rsidRPr="00EC58A0">
        <w:rPr>
          <w:rFonts w:ascii="Calibri" w:hAnsi="Calibri" w:cs="Calibri"/>
          <w:sz w:val="21"/>
          <w:szCs w:val="21"/>
        </w:rPr>
        <w:t xml:space="preserve">móvel objeto desta locação destina-se única e exclusivamente ao uso residencial do </w:t>
      </w:r>
      <w:r w:rsidR="00095144" w:rsidRPr="00095144">
        <w:rPr>
          <w:rFonts w:ascii="Calibri" w:hAnsi="Calibri" w:cs="Calibri"/>
          <w:b/>
          <w:sz w:val="21"/>
          <w:szCs w:val="21"/>
        </w:rPr>
        <w:t>Inquilino</w:t>
      </w:r>
      <w:r w:rsidRPr="00EC58A0">
        <w:rPr>
          <w:rFonts w:ascii="Calibri" w:hAnsi="Calibri" w:cs="Calibri"/>
          <w:sz w:val="21"/>
          <w:szCs w:val="21"/>
        </w:rPr>
        <w:t xml:space="preserve">, sendo expressamente vedado destiná-lo a qualquer outra finalidade. O </w:t>
      </w:r>
      <w:r w:rsidR="00095144" w:rsidRPr="00095144">
        <w:rPr>
          <w:rFonts w:ascii="Calibri" w:hAnsi="Calibri" w:cs="Calibri"/>
          <w:b/>
          <w:sz w:val="21"/>
          <w:szCs w:val="21"/>
        </w:rPr>
        <w:t>Inquilino</w:t>
      </w:r>
      <w:r w:rsidRPr="00EC58A0">
        <w:rPr>
          <w:rFonts w:ascii="Calibri" w:hAnsi="Calibri" w:cs="Calibri"/>
          <w:sz w:val="21"/>
          <w:szCs w:val="21"/>
        </w:rPr>
        <w:t xml:space="preserve"> não poderá sublocar, ceder, ou emprestar, no todo ou em parte, o imóvel objeto </w:t>
      </w:r>
      <w:r w:rsidR="00912F6E" w:rsidRPr="00EC58A0">
        <w:rPr>
          <w:rFonts w:ascii="Calibri" w:hAnsi="Calibri" w:cs="Calibri"/>
          <w:sz w:val="21"/>
          <w:szCs w:val="21"/>
        </w:rPr>
        <w:t>do</w:t>
      </w:r>
      <w:r w:rsidRPr="00EC58A0">
        <w:rPr>
          <w:rFonts w:ascii="Calibri" w:hAnsi="Calibri" w:cs="Calibri"/>
          <w:sz w:val="21"/>
          <w:szCs w:val="21"/>
        </w:rPr>
        <w:t xml:space="preserve"> </w:t>
      </w:r>
      <w:r w:rsidR="00E170DC">
        <w:rPr>
          <w:rFonts w:ascii="Calibri" w:hAnsi="Calibri" w:cs="Calibri"/>
          <w:sz w:val="21"/>
          <w:szCs w:val="21"/>
        </w:rPr>
        <w:t>c</w:t>
      </w:r>
      <w:r w:rsidRPr="00EC58A0">
        <w:rPr>
          <w:rFonts w:ascii="Calibri" w:hAnsi="Calibri" w:cs="Calibri"/>
          <w:sz w:val="21"/>
          <w:szCs w:val="21"/>
        </w:rPr>
        <w:t>ontrato</w:t>
      </w:r>
      <w:r w:rsidR="00A7719A" w:rsidRPr="00EC58A0">
        <w:rPr>
          <w:rFonts w:ascii="Calibri" w:hAnsi="Calibri" w:cs="Calibri"/>
          <w:sz w:val="21"/>
          <w:szCs w:val="21"/>
        </w:rPr>
        <w:t>.</w:t>
      </w:r>
    </w:p>
    <w:p w14:paraId="409AE7B8" w14:textId="69600DFB" w:rsidR="00237DA9" w:rsidRPr="00EC58A0" w:rsidRDefault="00B004B3" w:rsidP="00912F6E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Prazo do Contrato e</w:t>
      </w:r>
      <w:r w:rsidR="00160DEC">
        <w:rPr>
          <w:b/>
          <w:bCs/>
          <w:sz w:val="21"/>
          <w:szCs w:val="21"/>
        </w:rPr>
        <w:t xml:space="preserve"> </w:t>
      </w:r>
      <w:r w:rsidR="00E43A7C">
        <w:rPr>
          <w:b/>
          <w:bCs/>
          <w:sz w:val="21"/>
          <w:szCs w:val="21"/>
        </w:rPr>
        <w:t>Prorrogação</w:t>
      </w:r>
      <w:r w:rsidR="00237DA9">
        <w:rPr>
          <w:b/>
          <w:bCs/>
          <w:sz w:val="21"/>
          <w:szCs w:val="21"/>
        </w:rPr>
        <w:t>–</w:t>
      </w:r>
      <w:r w:rsidR="00237DA9">
        <w:rPr>
          <w:sz w:val="21"/>
          <w:szCs w:val="21"/>
        </w:rPr>
        <w:t xml:space="preserve"> </w:t>
      </w:r>
      <w:r w:rsidR="00902DAF">
        <w:rPr>
          <w:sz w:val="21"/>
          <w:szCs w:val="21"/>
        </w:rPr>
        <w:t xml:space="preserve">O contrato de </w:t>
      </w:r>
      <w:r w:rsidR="00E170DC">
        <w:rPr>
          <w:sz w:val="21"/>
          <w:szCs w:val="21"/>
        </w:rPr>
        <w:t>l</w:t>
      </w:r>
      <w:r w:rsidR="00902DAF">
        <w:rPr>
          <w:sz w:val="21"/>
          <w:szCs w:val="21"/>
        </w:rPr>
        <w:t>ocação tem o prazo de 30 meses, sendo que ao</w:t>
      </w:r>
      <w:r w:rsidR="00237DA9">
        <w:rPr>
          <w:sz w:val="21"/>
          <w:szCs w:val="21"/>
        </w:rPr>
        <w:t xml:space="preserve"> término d</w:t>
      </w:r>
      <w:r w:rsidR="00E170DC">
        <w:rPr>
          <w:sz w:val="21"/>
          <w:szCs w:val="21"/>
        </w:rPr>
        <w:t>este</w:t>
      </w:r>
      <w:r w:rsidR="00237DA9">
        <w:rPr>
          <w:sz w:val="21"/>
          <w:szCs w:val="21"/>
        </w:rPr>
        <w:t xml:space="preserve">, não havendo manifestação por parte do </w:t>
      </w:r>
      <w:r w:rsidR="00095144" w:rsidRPr="00D70683">
        <w:rPr>
          <w:b/>
          <w:bCs/>
          <w:sz w:val="21"/>
          <w:szCs w:val="21"/>
        </w:rPr>
        <w:t>Inquilino</w:t>
      </w:r>
      <w:r w:rsidR="00237DA9">
        <w:rPr>
          <w:sz w:val="21"/>
          <w:szCs w:val="21"/>
        </w:rPr>
        <w:t xml:space="preserve"> sobre </w:t>
      </w:r>
      <w:r w:rsidR="00902DAF">
        <w:rPr>
          <w:sz w:val="21"/>
          <w:szCs w:val="21"/>
        </w:rPr>
        <w:t>o encerramento do contrato</w:t>
      </w:r>
      <w:r w:rsidR="00237DA9">
        <w:rPr>
          <w:sz w:val="21"/>
          <w:szCs w:val="21"/>
        </w:rPr>
        <w:t xml:space="preserve"> e permanecendo no </w:t>
      </w:r>
      <w:r w:rsidR="00E07C19">
        <w:rPr>
          <w:sz w:val="21"/>
          <w:szCs w:val="21"/>
        </w:rPr>
        <w:t xml:space="preserve">imóvel </w:t>
      </w:r>
      <w:r w:rsidR="00237DA9">
        <w:rPr>
          <w:sz w:val="21"/>
          <w:szCs w:val="21"/>
        </w:rPr>
        <w:t>por mais de 30 dias, o contrato será considerado</w:t>
      </w:r>
      <w:r w:rsidR="00E43A7C">
        <w:rPr>
          <w:sz w:val="21"/>
          <w:szCs w:val="21"/>
        </w:rPr>
        <w:t xml:space="preserve"> prorrogado por tempo indeterminado</w:t>
      </w:r>
      <w:r w:rsidR="00237DA9">
        <w:rPr>
          <w:sz w:val="21"/>
          <w:szCs w:val="21"/>
        </w:rPr>
        <w:t xml:space="preserve">, permanecendo todas as condições vigentes à época. </w:t>
      </w:r>
      <w:r w:rsidR="00416EAF">
        <w:rPr>
          <w:sz w:val="21"/>
          <w:szCs w:val="21"/>
        </w:rPr>
        <w:t xml:space="preserve">Caso </w:t>
      </w:r>
      <w:r w:rsidR="00237DA9">
        <w:rPr>
          <w:sz w:val="21"/>
          <w:szCs w:val="21"/>
        </w:rPr>
        <w:t xml:space="preserve">o </w:t>
      </w:r>
      <w:r w:rsidR="00095144" w:rsidRPr="00095144">
        <w:rPr>
          <w:b/>
          <w:bCs/>
          <w:sz w:val="21"/>
          <w:szCs w:val="21"/>
        </w:rPr>
        <w:t>Proprietário</w:t>
      </w:r>
      <w:r w:rsidR="00237DA9">
        <w:rPr>
          <w:sz w:val="21"/>
          <w:szCs w:val="21"/>
        </w:rPr>
        <w:t xml:space="preserve"> </w:t>
      </w:r>
      <w:r w:rsidR="008F5684">
        <w:rPr>
          <w:sz w:val="21"/>
          <w:szCs w:val="21"/>
        </w:rPr>
        <w:t>opte pelo</w:t>
      </w:r>
      <w:r w:rsidR="00416EAF">
        <w:rPr>
          <w:sz w:val="21"/>
          <w:szCs w:val="21"/>
        </w:rPr>
        <w:t xml:space="preserve"> </w:t>
      </w:r>
      <w:r w:rsidR="00237DA9">
        <w:rPr>
          <w:sz w:val="21"/>
          <w:szCs w:val="21"/>
        </w:rPr>
        <w:t>encerra</w:t>
      </w:r>
      <w:r w:rsidR="00416EAF">
        <w:rPr>
          <w:sz w:val="21"/>
          <w:szCs w:val="21"/>
        </w:rPr>
        <w:t>mento</w:t>
      </w:r>
      <w:r w:rsidR="00237DA9">
        <w:rPr>
          <w:sz w:val="21"/>
          <w:szCs w:val="21"/>
        </w:rPr>
        <w:t xml:space="preserve"> </w:t>
      </w:r>
      <w:r w:rsidR="00416EAF">
        <w:rPr>
          <w:sz w:val="21"/>
          <w:szCs w:val="21"/>
        </w:rPr>
        <w:t>d</w:t>
      </w:r>
      <w:r w:rsidR="00237DA9">
        <w:rPr>
          <w:sz w:val="21"/>
          <w:szCs w:val="21"/>
        </w:rPr>
        <w:t>o contrato</w:t>
      </w:r>
      <w:r w:rsidR="00416EAF">
        <w:rPr>
          <w:sz w:val="21"/>
          <w:szCs w:val="21"/>
        </w:rPr>
        <w:t>,</w:t>
      </w:r>
      <w:r w:rsidR="00237DA9">
        <w:rPr>
          <w:sz w:val="21"/>
          <w:szCs w:val="21"/>
        </w:rPr>
        <w:t xml:space="preserve"> bastará que envie notificação por escrito com </w:t>
      </w:r>
      <w:r w:rsidR="00D546CE">
        <w:rPr>
          <w:sz w:val="21"/>
          <w:szCs w:val="21"/>
        </w:rPr>
        <w:t xml:space="preserve">antecedência mínima de </w:t>
      </w:r>
      <w:r w:rsidR="00237DA9">
        <w:rPr>
          <w:sz w:val="21"/>
          <w:szCs w:val="21"/>
        </w:rPr>
        <w:t>30 dias</w:t>
      </w:r>
      <w:r w:rsidR="006E4A79">
        <w:rPr>
          <w:sz w:val="21"/>
          <w:szCs w:val="21"/>
        </w:rPr>
        <w:t xml:space="preserve">, conforme </w:t>
      </w:r>
      <w:r w:rsidR="006E4A79" w:rsidRPr="007A7E73">
        <w:rPr>
          <w:sz w:val="21"/>
          <w:szCs w:val="21"/>
        </w:rPr>
        <w:t>disposto no artigo 46</w:t>
      </w:r>
      <w:r w:rsidR="006E4A79" w:rsidRPr="007A7E73">
        <w:rPr>
          <w:rFonts w:cstheme="minorHAnsi"/>
          <w:sz w:val="21"/>
          <w:szCs w:val="21"/>
        </w:rPr>
        <w:t xml:space="preserve">, </w:t>
      </w:r>
      <w:r w:rsidR="006E4A79" w:rsidRPr="007A7E73">
        <w:rPr>
          <w:rFonts w:cstheme="minorHAnsi"/>
          <w:color w:val="000000"/>
          <w:sz w:val="21"/>
          <w:szCs w:val="21"/>
          <w:shd w:val="clear" w:color="auto" w:fill="FFFFFF"/>
        </w:rPr>
        <w:t xml:space="preserve">§ 1º da Lei </w:t>
      </w:r>
      <w:r w:rsidR="007A7E73">
        <w:rPr>
          <w:rFonts w:cstheme="minorHAnsi"/>
          <w:color w:val="000000"/>
          <w:sz w:val="21"/>
          <w:szCs w:val="21"/>
          <w:shd w:val="clear" w:color="auto" w:fill="FFFFFF"/>
        </w:rPr>
        <w:t>do Inquilinato.</w:t>
      </w:r>
    </w:p>
    <w:p w14:paraId="34DA2886" w14:textId="13CFCF30" w:rsidR="00FE1BC1" w:rsidRPr="00EC58A0" w:rsidRDefault="00FE1BC1" w:rsidP="00912F6E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EC58A0">
        <w:rPr>
          <w:rFonts w:cstheme="minorHAnsi"/>
          <w:b/>
          <w:bCs/>
          <w:sz w:val="21"/>
          <w:szCs w:val="21"/>
        </w:rPr>
        <w:t>Condições Comerciais</w:t>
      </w:r>
      <w:r w:rsidRPr="00EC58A0">
        <w:rPr>
          <w:rFonts w:cstheme="minorHAnsi"/>
          <w:sz w:val="21"/>
          <w:szCs w:val="21"/>
        </w:rPr>
        <w:t xml:space="preserve"> </w:t>
      </w:r>
      <w:r w:rsidR="00180D81" w:rsidRPr="00EC58A0">
        <w:rPr>
          <w:rFonts w:cstheme="minorHAnsi"/>
          <w:sz w:val="21"/>
          <w:szCs w:val="21"/>
        </w:rPr>
        <w:t>–</w:t>
      </w:r>
      <w:r w:rsidRPr="00EC58A0">
        <w:rPr>
          <w:rFonts w:cstheme="minorHAnsi"/>
          <w:sz w:val="21"/>
          <w:szCs w:val="21"/>
        </w:rPr>
        <w:t xml:space="preserve"> </w:t>
      </w:r>
      <w:r w:rsidR="00180D81" w:rsidRPr="00EC58A0">
        <w:rPr>
          <w:rFonts w:cstheme="minorHAnsi"/>
          <w:sz w:val="21"/>
          <w:szCs w:val="21"/>
        </w:rPr>
        <w:t xml:space="preserve">Todas as condições comerciais </w:t>
      </w:r>
      <w:r w:rsidR="00160DEC">
        <w:rPr>
          <w:rFonts w:cstheme="minorHAnsi"/>
          <w:sz w:val="21"/>
          <w:szCs w:val="21"/>
        </w:rPr>
        <w:t xml:space="preserve">que forem divergentes do </w:t>
      </w:r>
      <w:r w:rsidR="00E170DC">
        <w:rPr>
          <w:rFonts w:cstheme="minorHAnsi"/>
          <w:sz w:val="21"/>
          <w:szCs w:val="21"/>
        </w:rPr>
        <w:t>c</w:t>
      </w:r>
      <w:r w:rsidR="00160DEC">
        <w:rPr>
          <w:rFonts w:cstheme="minorHAnsi"/>
          <w:sz w:val="21"/>
          <w:szCs w:val="21"/>
        </w:rPr>
        <w:t xml:space="preserve">ontrato de </w:t>
      </w:r>
      <w:r w:rsidR="00E170DC">
        <w:rPr>
          <w:rFonts w:cstheme="minorHAnsi"/>
          <w:sz w:val="21"/>
          <w:szCs w:val="21"/>
        </w:rPr>
        <w:t>l</w:t>
      </w:r>
      <w:r w:rsidR="00160DEC">
        <w:rPr>
          <w:rFonts w:cstheme="minorHAnsi"/>
          <w:sz w:val="21"/>
          <w:szCs w:val="21"/>
        </w:rPr>
        <w:t>ocação deverão estar descritas no “</w:t>
      </w:r>
      <w:r w:rsidR="00160DEC" w:rsidRPr="0039647B">
        <w:rPr>
          <w:rFonts w:cstheme="minorHAnsi"/>
          <w:b/>
          <w:bCs/>
        </w:rPr>
        <w:t>Termo Anexo de Condições Comerciais</w:t>
      </w:r>
      <w:r w:rsidR="00160DEC">
        <w:rPr>
          <w:rFonts w:cstheme="minorHAnsi"/>
          <w:b/>
          <w:bCs/>
        </w:rPr>
        <w:t xml:space="preserve">”. </w:t>
      </w:r>
      <w:r w:rsidR="00160DEC" w:rsidRPr="00160DEC">
        <w:rPr>
          <w:rFonts w:cstheme="minorHAnsi"/>
        </w:rPr>
        <w:t>Na falta deste prevalecem as condições aqui descritas</w:t>
      </w:r>
      <w:r w:rsidR="00180D81" w:rsidRPr="00EC58A0">
        <w:rPr>
          <w:rFonts w:cstheme="minorHAnsi"/>
          <w:sz w:val="21"/>
          <w:szCs w:val="21"/>
        </w:rPr>
        <w:t>.</w:t>
      </w:r>
    </w:p>
    <w:p w14:paraId="3B10E297" w14:textId="13EA1125" w:rsidR="00D05E70" w:rsidRPr="00EC58A0" w:rsidRDefault="00D05E70" w:rsidP="00912F6E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EC58A0">
        <w:rPr>
          <w:rFonts w:cstheme="minorHAnsi"/>
          <w:b/>
          <w:bCs/>
          <w:sz w:val="21"/>
          <w:szCs w:val="21"/>
        </w:rPr>
        <w:t xml:space="preserve">Do Estado atual do Imóvel </w:t>
      </w:r>
      <w:r w:rsidRPr="00EC58A0">
        <w:rPr>
          <w:sz w:val="21"/>
          <w:szCs w:val="21"/>
        </w:rPr>
        <w:t>-</w:t>
      </w:r>
      <w:r w:rsidR="00DE52EC">
        <w:rPr>
          <w:rFonts w:ascii="Calibri" w:hAnsi="Calibri" w:cs="Calibri"/>
          <w:sz w:val="21"/>
          <w:szCs w:val="21"/>
        </w:rPr>
        <w:t>D</w:t>
      </w:r>
      <w:r w:rsidRPr="00EC58A0">
        <w:rPr>
          <w:rFonts w:ascii="Calibri" w:hAnsi="Calibri" w:cs="Calibri"/>
          <w:sz w:val="21"/>
          <w:szCs w:val="21"/>
        </w:rPr>
        <w:t>eclar</w:t>
      </w:r>
      <w:r w:rsidR="00DE52EC">
        <w:rPr>
          <w:rFonts w:ascii="Calibri" w:hAnsi="Calibri" w:cs="Calibri"/>
          <w:sz w:val="21"/>
          <w:szCs w:val="21"/>
        </w:rPr>
        <w:t>a</w:t>
      </w:r>
      <w:r w:rsidRPr="00EC58A0">
        <w:rPr>
          <w:rFonts w:ascii="Calibri" w:hAnsi="Calibri" w:cs="Calibri"/>
          <w:sz w:val="21"/>
          <w:szCs w:val="21"/>
        </w:rPr>
        <w:t xml:space="preserve"> </w:t>
      </w:r>
      <w:r w:rsidRPr="00EC58A0">
        <w:rPr>
          <w:rFonts w:ascii="Calibri" w:hAnsi="Calibri" w:cs="Calibri-Bold"/>
          <w:bCs/>
          <w:sz w:val="21"/>
          <w:szCs w:val="21"/>
        </w:rPr>
        <w:t xml:space="preserve">o </w:t>
      </w:r>
      <w:r w:rsidR="00E07C19">
        <w:rPr>
          <w:rFonts w:ascii="Calibri" w:hAnsi="Calibri" w:cs="Calibri-Bold"/>
          <w:b/>
          <w:bCs/>
          <w:sz w:val="21"/>
          <w:szCs w:val="21"/>
        </w:rPr>
        <w:t>Inquilino</w:t>
      </w:r>
      <w:r w:rsidR="00E07C19" w:rsidRPr="00EC58A0">
        <w:rPr>
          <w:rFonts w:ascii="Calibri" w:hAnsi="Calibri" w:cs="Calibri-Bold"/>
          <w:bCs/>
          <w:sz w:val="21"/>
          <w:szCs w:val="21"/>
        </w:rPr>
        <w:t xml:space="preserve"> </w:t>
      </w:r>
      <w:r w:rsidRPr="00EC58A0">
        <w:rPr>
          <w:rFonts w:ascii="Calibri" w:hAnsi="Calibri" w:cs="Calibri-Bold"/>
          <w:bCs/>
          <w:sz w:val="21"/>
          <w:szCs w:val="21"/>
        </w:rPr>
        <w:t>ter previamente visitado o imóvel para verificar suas características e estado de conservação</w:t>
      </w:r>
      <w:r w:rsidR="00902DAF">
        <w:rPr>
          <w:rFonts w:ascii="Calibri" w:hAnsi="Calibri" w:cs="Calibri-Bold"/>
          <w:bCs/>
          <w:sz w:val="21"/>
          <w:szCs w:val="21"/>
        </w:rPr>
        <w:t xml:space="preserve"> aceitando locar o imóvel no estado em que se encontra</w:t>
      </w:r>
      <w:r w:rsidRPr="00EC58A0">
        <w:rPr>
          <w:rFonts w:ascii="Calibri" w:hAnsi="Calibri" w:cs="Calibri-Bold"/>
          <w:bCs/>
          <w:sz w:val="21"/>
          <w:szCs w:val="21"/>
        </w:rPr>
        <w:t>.</w:t>
      </w:r>
    </w:p>
    <w:p w14:paraId="3C53130E" w14:textId="63BD16DF" w:rsidR="00BF16A2" w:rsidRPr="00CE5F93" w:rsidRDefault="00BF16A2" w:rsidP="00BF16A2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EC58A0">
        <w:rPr>
          <w:b/>
          <w:bCs/>
          <w:sz w:val="21"/>
          <w:szCs w:val="21"/>
        </w:rPr>
        <w:t xml:space="preserve">Vistoria de </w:t>
      </w:r>
      <w:r w:rsidR="00713149" w:rsidRPr="00EC58A0">
        <w:rPr>
          <w:b/>
          <w:bCs/>
          <w:sz w:val="21"/>
          <w:szCs w:val="21"/>
        </w:rPr>
        <w:t>Início</w:t>
      </w:r>
      <w:r w:rsidRPr="00EC58A0">
        <w:rPr>
          <w:b/>
          <w:bCs/>
          <w:sz w:val="21"/>
          <w:szCs w:val="21"/>
        </w:rPr>
        <w:t xml:space="preserve"> e </w:t>
      </w:r>
      <w:r w:rsidR="00902DAF">
        <w:rPr>
          <w:b/>
          <w:bCs/>
          <w:sz w:val="21"/>
          <w:szCs w:val="21"/>
        </w:rPr>
        <w:t xml:space="preserve">de Saída do Imóvel </w:t>
      </w:r>
      <w:r w:rsidRPr="00EC58A0">
        <w:rPr>
          <w:b/>
          <w:bCs/>
          <w:sz w:val="21"/>
          <w:szCs w:val="21"/>
        </w:rPr>
        <w:t xml:space="preserve">– </w:t>
      </w:r>
      <w:r w:rsidRPr="00EC58A0">
        <w:rPr>
          <w:sz w:val="21"/>
          <w:szCs w:val="21"/>
        </w:rPr>
        <w:t xml:space="preserve">Serão realizadas vistorias para constatação do estado atual do imóvel no início e </w:t>
      </w:r>
      <w:r w:rsidR="00E170DC">
        <w:rPr>
          <w:sz w:val="21"/>
          <w:szCs w:val="21"/>
        </w:rPr>
        <w:t>ao</w:t>
      </w:r>
      <w:r w:rsidR="00E170DC" w:rsidRPr="00EC58A0">
        <w:rPr>
          <w:sz w:val="21"/>
          <w:szCs w:val="21"/>
        </w:rPr>
        <w:t xml:space="preserve"> </w:t>
      </w:r>
      <w:r w:rsidRPr="00EC58A0">
        <w:rPr>
          <w:sz w:val="21"/>
          <w:szCs w:val="21"/>
        </w:rPr>
        <w:t xml:space="preserve">término da locação. </w:t>
      </w:r>
      <w:r w:rsidRPr="00EC58A0">
        <w:rPr>
          <w:rFonts w:ascii="Calibri" w:hAnsi="Calibri" w:cs="Arial"/>
          <w:sz w:val="21"/>
          <w:szCs w:val="21"/>
        </w:rPr>
        <w:t xml:space="preserve">As </w:t>
      </w:r>
      <w:r w:rsidR="00E170DC">
        <w:rPr>
          <w:rFonts w:ascii="Calibri" w:hAnsi="Calibri" w:cs="Arial"/>
          <w:sz w:val="21"/>
          <w:szCs w:val="21"/>
        </w:rPr>
        <w:t>p</w:t>
      </w:r>
      <w:r w:rsidRPr="00EC58A0">
        <w:rPr>
          <w:rFonts w:ascii="Calibri" w:hAnsi="Calibri" w:cs="Arial"/>
          <w:sz w:val="21"/>
          <w:szCs w:val="21"/>
        </w:rPr>
        <w:t xml:space="preserve">artes reconhecem que o objetivo do </w:t>
      </w:r>
      <w:r w:rsidR="00E170DC">
        <w:rPr>
          <w:rFonts w:ascii="Calibri" w:hAnsi="Calibri" w:cs="Arial"/>
          <w:sz w:val="21"/>
          <w:szCs w:val="21"/>
        </w:rPr>
        <w:t>l</w:t>
      </w:r>
      <w:r w:rsidRPr="00EC58A0">
        <w:rPr>
          <w:rFonts w:ascii="Calibri" w:hAnsi="Calibri" w:cs="Arial"/>
          <w:sz w:val="21"/>
          <w:szCs w:val="21"/>
        </w:rPr>
        <w:t xml:space="preserve">audo de </w:t>
      </w:r>
      <w:r w:rsidR="00E170DC">
        <w:rPr>
          <w:rFonts w:ascii="Calibri" w:hAnsi="Calibri" w:cs="Arial"/>
          <w:sz w:val="21"/>
          <w:szCs w:val="21"/>
        </w:rPr>
        <w:t>v</w:t>
      </w:r>
      <w:r w:rsidRPr="00EC58A0">
        <w:rPr>
          <w:rFonts w:ascii="Calibri" w:hAnsi="Calibri" w:cs="Arial"/>
          <w:sz w:val="21"/>
          <w:szCs w:val="21"/>
        </w:rPr>
        <w:t xml:space="preserve">istoria Inicial é o registro e prova da situação do imóvel no momento do início da locação, a fim de possibilitar uma </w:t>
      </w:r>
      <w:r w:rsidRPr="007A7E73">
        <w:rPr>
          <w:rFonts w:ascii="Calibri" w:hAnsi="Calibri" w:cs="Arial"/>
          <w:sz w:val="21"/>
          <w:szCs w:val="21"/>
        </w:rPr>
        <w:t>comparação com o seu estado na data de devolução do imóvel</w:t>
      </w:r>
      <w:r w:rsidR="005D51C3" w:rsidRPr="007A7E73">
        <w:rPr>
          <w:rFonts w:ascii="Calibri" w:hAnsi="Calibri" w:cs="Arial"/>
          <w:sz w:val="21"/>
          <w:szCs w:val="21"/>
        </w:rPr>
        <w:t>,</w:t>
      </w:r>
      <w:r w:rsidR="005D51C3" w:rsidRPr="007A7E73">
        <w:rPr>
          <w:sz w:val="21"/>
          <w:szCs w:val="21"/>
        </w:rPr>
        <w:t xml:space="preserve"> bem como apontar eventuais danos que foram causados pelo </w:t>
      </w:r>
      <w:r w:rsidR="00095144" w:rsidRPr="007A7E73">
        <w:rPr>
          <w:b/>
          <w:bCs/>
          <w:sz w:val="21"/>
          <w:szCs w:val="21"/>
        </w:rPr>
        <w:t>Inquilino</w:t>
      </w:r>
      <w:r w:rsidR="005D51C3" w:rsidRPr="007A7E73">
        <w:rPr>
          <w:sz w:val="21"/>
          <w:szCs w:val="21"/>
        </w:rPr>
        <w:t xml:space="preserve">, salvo as deteriorações decorrentes do seu uso normal, conforme previsto no Artigo 23, inciso II da Lei </w:t>
      </w:r>
      <w:r w:rsidR="007A7E73" w:rsidRPr="007A7E73">
        <w:rPr>
          <w:sz w:val="21"/>
          <w:szCs w:val="21"/>
        </w:rPr>
        <w:t>do Inquilinato</w:t>
      </w:r>
      <w:r w:rsidRPr="007A7E73">
        <w:rPr>
          <w:rFonts w:ascii="Calibri" w:hAnsi="Calibri" w:cs="Arial"/>
          <w:sz w:val="21"/>
          <w:szCs w:val="21"/>
        </w:rPr>
        <w:t xml:space="preserve">. </w:t>
      </w:r>
      <w:r w:rsidR="00E170DC" w:rsidRPr="007A7E73">
        <w:rPr>
          <w:rFonts w:ascii="Calibri" w:hAnsi="Calibri" w:cs="Arial"/>
          <w:bCs/>
          <w:sz w:val="21"/>
          <w:szCs w:val="21"/>
        </w:rPr>
        <w:t xml:space="preserve">Desta </w:t>
      </w:r>
      <w:r w:rsidRPr="007A7E73">
        <w:rPr>
          <w:rFonts w:ascii="Calibri" w:hAnsi="Calibri" w:cs="Arial"/>
          <w:bCs/>
          <w:sz w:val="21"/>
          <w:szCs w:val="21"/>
        </w:rPr>
        <w:t xml:space="preserve">forma, o </w:t>
      </w:r>
      <w:r w:rsidR="00E170DC" w:rsidRPr="007A7E73">
        <w:rPr>
          <w:rFonts w:ascii="Calibri" w:hAnsi="Calibri" w:cs="Arial"/>
          <w:bCs/>
          <w:sz w:val="21"/>
          <w:szCs w:val="21"/>
        </w:rPr>
        <w:t>l</w:t>
      </w:r>
      <w:r w:rsidRPr="007A7E73">
        <w:rPr>
          <w:rFonts w:ascii="Calibri" w:hAnsi="Calibri" w:cs="Arial"/>
          <w:bCs/>
          <w:sz w:val="21"/>
          <w:szCs w:val="21"/>
        </w:rPr>
        <w:t xml:space="preserve">audo de </w:t>
      </w:r>
      <w:r w:rsidR="00E170DC" w:rsidRPr="007A7E73">
        <w:rPr>
          <w:rFonts w:ascii="Calibri" w:hAnsi="Calibri" w:cs="Arial"/>
          <w:bCs/>
          <w:sz w:val="21"/>
          <w:szCs w:val="21"/>
        </w:rPr>
        <w:t>v</w:t>
      </w:r>
      <w:r w:rsidRPr="007A7E73">
        <w:rPr>
          <w:rFonts w:ascii="Calibri" w:hAnsi="Calibri" w:cs="Arial"/>
          <w:bCs/>
          <w:sz w:val="21"/>
          <w:szCs w:val="21"/>
        </w:rPr>
        <w:t xml:space="preserve">istoria </w:t>
      </w:r>
      <w:r w:rsidR="00E170DC" w:rsidRPr="00CE5F93">
        <w:rPr>
          <w:rFonts w:ascii="Calibri" w:hAnsi="Calibri" w:cs="Arial"/>
          <w:bCs/>
          <w:sz w:val="21"/>
          <w:szCs w:val="21"/>
        </w:rPr>
        <w:t>i</w:t>
      </w:r>
      <w:r w:rsidRPr="00CE5F93">
        <w:rPr>
          <w:rFonts w:ascii="Calibri" w:hAnsi="Calibri" w:cs="Arial"/>
          <w:bCs/>
          <w:sz w:val="21"/>
          <w:szCs w:val="21"/>
        </w:rPr>
        <w:t xml:space="preserve">nicial, que será disponibilizado ao </w:t>
      </w:r>
      <w:r w:rsidR="00095144" w:rsidRPr="00CE5F93">
        <w:rPr>
          <w:rFonts w:ascii="Calibri" w:hAnsi="Calibri" w:cs="Arial"/>
          <w:b/>
          <w:sz w:val="21"/>
          <w:szCs w:val="21"/>
        </w:rPr>
        <w:t>Inquilino</w:t>
      </w:r>
      <w:r w:rsidRPr="00CE5F93">
        <w:rPr>
          <w:rFonts w:ascii="Calibri" w:hAnsi="Calibri" w:cs="Arial"/>
          <w:bCs/>
          <w:sz w:val="21"/>
          <w:szCs w:val="21"/>
        </w:rPr>
        <w:t xml:space="preserve"> e ao </w:t>
      </w:r>
      <w:r w:rsidR="00095144" w:rsidRPr="00CE5F93">
        <w:rPr>
          <w:rFonts w:ascii="Calibri" w:hAnsi="Calibri" w:cs="Arial"/>
          <w:b/>
          <w:sz w:val="21"/>
          <w:szCs w:val="21"/>
        </w:rPr>
        <w:t>Proprietário</w:t>
      </w:r>
      <w:r w:rsidRPr="00CE5F93">
        <w:rPr>
          <w:rFonts w:ascii="Calibri" w:hAnsi="Calibri" w:cs="Arial"/>
          <w:bCs/>
          <w:sz w:val="21"/>
          <w:szCs w:val="21"/>
        </w:rPr>
        <w:t xml:space="preserve">, não constitui requisito para a decisão do </w:t>
      </w:r>
      <w:r w:rsidR="00095144" w:rsidRPr="00CE5F93">
        <w:rPr>
          <w:rFonts w:ascii="Calibri" w:hAnsi="Calibri" w:cs="Arial"/>
          <w:b/>
          <w:bCs/>
          <w:sz w:val="21"/>
          <w:szCs w:val="21"/>
        </w:rPr>
        <w:t>Inquilino</w:t>
      </w:r>
      <w:r w:rsidRPr="00CE5F93">
        <w:rPr>
          <w:rFonts w:ascii="Calibri" w:hAnsi="Calibri" w:cs="Arial"/>
          <w:b/>
          <w:bCs/>
          <w:sz w:val="21"/>
          <w:szCs w:val="21"/>
        </w:rPr>
        <w:t xml:space="preserve"> </w:t>
      </w:r>
      <w:r w:rsidRPr="00CE5F93">
        <w:rPr>
          <w:rFonts w:ascii="Calibri" w:hAnsi="Calibri" w:cs="Arial"/>
          <w:bCs/>
          <w:sz w:val="21"/>
          <w:szCs w:val="21"/>
        </w:rPr>
        <w:t xml:space="preserve">em celebrar ou não o </w:t>
      </w:r>
      <w:r w:rsidR="001471AD" w:rsidRPr="00CE5F93">
        <w:rPr>
          <w:rFonts w:ascii="Calibri" w:hAnsi="Calibri" w:cs="Arial"/>
          <w:bCs/>
          <w:sz w:val="21"/>
          <w:szCs w:val="21"/>
        </w:rPr>
        <w:t>c</w:t>
      </w:r>
      <w:r w:rsidRPr="00CE5F93">
        <w:rPr>
          <w:rFonts w:ascii="Calibri" w:hAnsi="Calibri" w:cs="Arial"/>
          <w:bCs/>
          <w:sz w:val="21"/>
          <w:szCs w:val="21"/>
        </w:rPr>
        <w:t xml:space="preserve">ontrato de locação, nem obriga o </w:t>
      </w:r>
      <w:r w:rsidR="00095144" w:rsidRPr="00CE5F93">
        <w:rPr>
          <w:rFonts w:ascii="Calibri" w:hAnsi="Calibri" w:cs="Arial"/>
          <w:b/>
          <w:bCs/>
          <w:sz w:val="21"/>
          <w:szCs w:val="21"/>
        </w:rPr>
        <w:t>Proprietário</w:t>
      </w:r>
      <w:r w:rsidRPr="00CE5F93">
        <w:rPr>
          <w:rFonts w:ascii="Calibri" w:hAnsi="Calibri" w:cs="Arial"/>
          <w:b/>
          <w:bCs/>
          <w:sz w:val="21"/>
          <w:szCs w:val="21"/>
        </w:rPr>
        <w:t xml:space="preserve"> </w:t>
      </w:r>
      <w:r w:rsidRPr="00CE5F93">
        <w:rPr>
          <w:rFonts w:ascii="Calibri" w:hAnsi="Calibri" w:cs="Arial"/>
          <w:bCs/>
          <w:sz w:val="21"/>
          <w:szCs w:val="21"/>
        </w:rPr>
        <w:t>a reparar quaisquer dos vícios ali apontados, exceto aqueles que comprometam o uso ou a segurança do imóvel</w:t>
      </w:r>
      <w:r w:rsidR="00DE52EC" w:rsidRPr="00CE5F93">
        <w:rPr>
          <w:rFonts w:ascii="Calibri" w:hAnsi="Calibri" w:cs="Arial"/>
          <w:bCs/>
          <w:sz w:val="21"/>
          <w:szCs w:val="21"/>
        </w:rPr>
        <w:t>.</w:t>
      </w:r>
    </w:p>
    <w:p w14:paraId="5A0EC1F2" w14:textId="2C724B8B" w:rsidR="00BF16A2" w:rsidRPr="00CE5F93" w:rsidRDefault="00BF16A2" w:rsidP="00BF16A2">
      <w:pPr>
        <w:pStyle w:val="PargrafodaLista"/>
        <w:numPr>
          <w:ilvl w:val="1"/>
          <w:numId w:val="1"/>
        </w:numPr>
        <w:jc w:val="both"/>
        <w:rPr>
          <w:sz w:val="21"/>
          <w:szCs w:val="21"/>
        </w:rPr>
      </w:pPr>
      <w:r w:rsidRPr="00CE5F93">
        <w:rPr>
          <w:b/>
          <w:bCs/>
          <w:sz w:val="21"/>
          <w:szCs w:val="21"/>
        </w:rPr>
        <w:t>Prazo para contestação da Vistoria</w:t>
      </w:r>
      <w:r w:rsidRPr="00CE5F93">
        <w:rPr>
          <w:sz w:val="21"/>
          <w:szCs w:val="21"/>
        </w:rPr>
        <w:t xml:space="preserve"> – As partes terão o prazo de </w:t>
      </w:r>
      <w:r w:rsidR="00EC58A0" w:rsidRPr="00CE5F93">
        <w:rPr>
          <w:sz w:val="21"/>
          <w:szCs w:val="21"/>
        </w:rPr>
        <w:t>7</w:t>
      </w:r>
      <w:r w:rsidRPr="00CE5F93">
        <w:rPr>
          <w:sz w:val="21"/>
          <w:szCs w:val="21"/>
        </w:rPr>
        <w:t xml:space="preserve"> dias após a apresentação do laudo para </w:t>
      </w:r>
      <w:r w:rsidR="0037086C" w:rsidRPr="00CE5F93">
        <w:rPr>
          <w:sz w:val="21"/>
          <w:szCs w:val="21"/>
        </w:rPr>
        <w:t xml:space="preserve">realizar </w:t>
      </w:r>
      <w:r w:rsidRPr="00CE5F93">
        <w:rPr>
          <w:sz w:val="21"/>
          <w:szCs w:val="21"/>
        </w:rPr>
        <w:t xml:space="preserve">quaisquer contestações sobre o estado atual do imóvel, devendo </w:t>
      </w:r>
      <w:r w:rsidR="00713149" w:rsidRPr="00CE5F93">
        <w:rPr>
          <w:sz w:val="21"/>
          <w:szCs w:val="21"/>
        </w:rPr>
        <w:t>fazê-lo</w:t>
      </w:r>
      <w:r w:rsidRPr="00CE5F93">
        <w:rPr>
          <w:sz w:val="21"/>
          <w:szCs w:val="21"/>
        </w:rPr>
        <w:t xml:space="preserve"> através do endereço de e-mail </w:t>
      </w:r>
      <w:hyperlink r:id="rId8" w:history="1">
        <w:r w:rsidRPr="00CE5F93">
          <w:rPr>
            <w:rStyle w:val="Hyperlink"/>
            <w:sz w:val="21"/>
            <w:szCs w:val="21"/>
          </w:rPr>
          <w:t>vistorias@olimpiahouse.com.br</w:t>
        </w:r>
      </w:hyperlink>
      <w:r w:rsidRPr="00CE5F93">
        <w:rPr>
          <w:sz w:val="21"/>
          <w:szCs w:val="21"/>
        </w:rPr>
        <w:t>. Decorrido este prazo sem qualquer manifestação</w:t>
      </w:r>
      <w:r w:rsidR="00274998" w:rsidRPr="00CE5F93">
        <w:rPr>
          <w:sz w:val="21"/>
          <w:szCs w:val="21"/>
        </w:rPr>
        <w:t>,</w:t>
      </w:r>
      <w:r w:rsidRPr="00CE5F93">
        <w:rPr>
          <w:sz w:val="21"/>
          <w:szCs w:val="21"/>
        </w:rPr>
        <w:t xml:space="preserve"> a vistoria será </w:t>
      </w:r>
      <w:r w:rsidR="00713149" w:rsidRPr="00CE5F93">
        <w:rPr>
          <w:sz w:val="21"/>
          <w:szCs w:val="21"/>
        </w:rPr>
        <w:t>considerad</w:t>
      </w:r>
      <w:r w:rsidR="001471AD" w:rsidRPr="00CE5F93">
        <w:rPr>
          <w:sz w:val="21"/>
          <w:szCs w:val="21"/>
        </w:rPr>
        <w:t>a</w:t>
      </w:r>
      <w:r w:rsidRPr="00CE5F93">
        <w:rPr>
          <w:sz w:val="21"/>
          <w:szCs w:val="21"/>
        </w:rPr>
        <w:t xml:space="preserve"> integralmente aceita pelas partes.</w:t>
      </w:r>
    </w:p>
    <w:p w14:paraId="4E9A0C05" w14:textId="5CDC360E" w:rsidR="00D05E70" w:rsidRPr="00EC58A0" w:rsidRDefault="00D05E70" w:rsidP="00912F6E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EC58A0">
        <w:rPr>
          <w:rFonts w:cstheme="minorHAnsi"/>
          <w:b/>
          <w:bCs/>
          <w:sz w:val="21"/>
          <w:szCs w:val="21"/>
        </w:rPr>
        <w:t>Valores de Condomínio</w:t>
      </w:r>
      <w:r w:rsidR="00BF16A2" w:rsidRPr="00EC58A0">
        <w:rPr>
          <w:rFonts w:cstheme="minorHAnsi"/>
          <w:b/>
          <w:bCs/>
          <w:sz w:val="21"/>
          <w:szCs w:val="21"/>
        </w:rPr>
        <w:t xml:space="preserve"> </w:t>
      </w:r>
      <w:r w:rsidRPr="00EC58A0">
        <w:rPr>
          <w:rFonts w:cstheme="minorHAnsi"/>
          <w:b/>
          <w:bCs/>
          <w:sz w:val="21"/>
          <w:szCs w:val="21"/>
        </w:rPr>
        <w:t xml:space="preserve">– </w:t>
      </w:r>
      <w:r w:rsidRPr="00EC58A0">
        <w:rPr>
          <w:rFonts w:cstheme="minorHAnsi"/>
          <w:sz w:val="21"/>
          <w:szCs w:val="21"/>
        </w:rPr>
        <w:t xml:space="preserve">Estes valores foram obtidos </w:t>
      </w:r>
      <w:r w:rsidR="00912F6E" w:rsidRPr="00EC58A0">
        <w:rPr>
          <w:rFonts w:cstheme="minorHAnsi"/>
          <w:sz w:val="21"/>
          <w:szCs w:val="21"/>
        </w:rPr>
        <w:t>com base no</w:t>
      </w:r>
      <w:r w:rsidRPr="00EC58A0">
        <w:rPr>
          <w:rFonts w:cstheme="minorHAnsi"/>
          <w:sz w:val="21"/>
          <w:szCs w:val="21"/>
        </w:rPr>
        <w:t xml:space="preserve"> </w:t>
      </w:r>
      <w:r w:rsidR="00274998">
        <w:rPr>
          <w:rFonts w:cstheme="minorHAnsi"/>
          <w:sz w:val="21"/>
          <w:szCs w:val="21"/>
        </w:rPr>
        <w:t>ú</w:t>
      </w:r>
      <w:r w:rsidR="00274998" w:rsidRPr="00EC58A0">
        <w:rPr>
          <w:rFonts w:cstheme="minorHAnsi"/>
          <w:sz w:val="21"/>
          <w:szCs w:val="21"/>
        </w:rPr>
        <w:t xml:space="preserve">ltimo </w:t>
      </w:r>
      <w:r w:rsidRPr="00EC58A0">
        <w:rPr>
          <w:rFonts w:cstheme="minorHAnsi"/>
          <w:sz w:val="21"/>
          <w:szCs w:val="21"/>
        </w:rPr>
        <w:t>boleto de cobrança</w:t>
      </w:r>
      <w:r w:rsidR="00912F6E" w:rsidRPr="00EC58A0">
        <w:rPr>
          <w:rFonts w:cstheme="minorHAnsi"/>
          <w:sz w:val="21"/>
          <w:szCs w:val="21"/>
        </w:rPr>
        <w:t xml:space="preserve">, e estão sujeitos </w:t>
      </w:r>
      <w:r w:rsidR="00274998">
        <w:rPr>
          <w:rFonts w:cstheme="minorHAnsi"/>
          <w:sz w:val="21"/>
          <w:szCs w:val="21"/>
        </w:rPr>
        <w:t>a</w:t>
      </w:r>
      <w:r w:rsidR="00274998" w:rsidRPr="00EC58A0">
        <w:rPr>
          <w:rFonts w:cstheme="minorHAnsi"/>
          <w:sz w:val="21"/>
          <w:szCs w:val="21"/>
        </w:rPr>
        <w:t xml:space="preserve"> </w:t>
      </w:r>
      <w:r w:rsidR="00912F6E" w:rsidRPr="00EC58A0">
        <w:rPr>
          <w:rFonts w:cstheme="minorHAnsi"/>
          <w:sz w:val="21"/>
          <w:szCs w:val="21"/>
        </w:rPr>
        <w:t xml:space="preserve">correções próprias, sendo o </w:t>
      </w:r>
      <w:r w:rsidR="00095144" w:rsidRPr="00095144">
        <w:rPr>
          <w:rFonts w:cstheme="minorHAnsi"/>
          <w:b/>
          <w:bCs/>
          <w:sz w:val="21"/>
          <w:szCs w:val="21"/>
        </w:rPr>
        <w:t>Inquilino</w:t>
      </w:r>
      <w:r w:rsidR="00912F6E" w:rsidRPr="00EC58A0">
        <w:rPr>
          <w:rFonts w:cstheme="minorHAnsi"/>
          <w:sz w:val="21"/>
          <w:szCs w:val="21"/>
        </w:rPr>
        <w:t xml:space="preserve"> responsável </w:t>
      </w:r>
      <w:r w:rsidR="00274998">
        <w:rPr>
          <w:rFonts w:cstheme="minorHAnsi"/>
          <w:sz w:val="21"/>
          <w:szCs w:val="21"/>
        </w:rPr>
        <w:t>pelas variações que a lei lhe determina</w:t>
      </w:r>
      <w:r w:rsidR="00981E81">
        <w:rPr>
          <w:rFonts w:cstheme="minorHAnsi"/>
          <w:sz w:val="21"/>
          <w:szCs w:val="21"/>
        </w:rPr>
        <w:t>.</w:t>
      </w:r>
      <w:r w:rsidR="00F56D72" w:rsidRPr="00EC58A0">
        <w:rPr>
          <w:rFonts w:cstheme="minorHAnsi"/>
          <w:sz w:val="21"/>
          <w:szCs w:val="21"/>
        </w:rPr>
        <w:t xml:space="preserve"> Em</w:t>
      </w:r>
      <w:r w:rsidRPr="00EC58A0">
        <w:rPr>
          <w:rFonts w:cstheme="minorHAnsi"/>
          <w:sz w:val="21"/>
          <w:szCs w:val="21"/>
        </w:rPr>
        <w:t xml:space="preserve"> caso de erro </w:t>
      </w:r>
      <w:r w:rsidR="00C25540">
        <w:rPr>
          <w:rFonts w:cstheme="minorHAnsi"/>
          <w:sz w:val="21"/>
          <w:szCs w:val="21"/>
        </w:rPr>
        <w:t xml:space="preserve">de cobrança </w:t>
      </w:r>
      <w:r w:rsidRPr="00EC58A0">
        <w:rPr>
          <w:rFonts w:cstheme="minorHAnsi"/>
          <w:sz w:val="21"/>
          <w:szCs w:val="21"/>
        </w:rPr>
        <w:t xml:space="preserve">por parte do </w:t>
      </w:r>
      <w:r w:rsidR="00095144" w:rsidRPr="00095144">
        <w:rPr>
          <w:rFonts w:cstheme="minorHAnsi"/>
          <w:b/>
          <w:bCs/>
          <w:sz w:val="21"/>
          <w:szCs w:val="21"/>
        </w:rPr>
        <w:t>Proprietário</w:t>
      </w:r>
      <w:r w:rsidRPr="00EC58A0">
        <w:rPr>
          <w:rFonts w:cstheme="minorHAnsi"/>
          <w:sz w:val="21"/>
          <w:szCs w:val="21"/>
        </w:rPr>
        <w:t>,</w:t>
      </w:r>
      <w:r w:rsidR="00F56D72" w:rsidRPr="00EC58A0">
        <w:rPr>
          <w:rFonts w:cstheme="minorHAnsi"/>
          <w:sz w:val="21"/>
          <w:szCs w:val="21"/>
        </w:rPr>
        <w:t xml:space="preserve"> </w:t>
      </w:r>
      <w:r w:rsidR="00C25540">
        <w:rPr>
          <w:rFonts w:cstheme="minorHAnsi"/>
          <w:sz w:val="21"/>
          <w:szCs w:val="21"/>
        </w:rPr>
        <w:t xml:space="preserve">os </w:t>
      </w:r>
      <w:r w:rsidRPr="00EC58A0">
        <w:rPr>
          <w:rFonts w:cstheme="minorHAnsi"/>
          <w:sz w:val="21"/>
          <w:szCs w:val="21"/>
        </w:rPr>
        <w:t>valores serão descontados do valor d</w:t>
      </w:r>
      <w:r w:rsidR="00F56D72" w:rsidRPr="00EC58A0">
        <w:rPr>
          <w:rFonts w:cstheme="minorHAnsi"/>
          <w:sz w:val="21"/>
          <w:szCs w:val="21"/>
        </w:rPr>
        <w:t>o aluguel.</w:t>
      </w:r>
      <w:r w:rsidR="009C26BA" w:rsidRPr="00EC58A0">
        <w:rPr>
          <w:rFonts w:cstheme="minorHAnsi"/>
          <w:sz w:val="21"/>
          <w:szCs w:val="21"/>
        </w:rPr>
        <w:t xml:space="preserve"> São de responsabilidade do </w:t>
      </w:r>
      <w:r w:rsidR="00095144" w:rsidRPr="00095144">
        <w:rPr>
          <w:rFonts w:cstheme="minorHAnsi"/>
          <w:b/>
          <w:bCs/>
          <w:sz w:val="21"/>
          <w:szCs w:val="21"/>
        </w:rPr>
        <w:t>Inquilino</w:t>
      </w:r>
      <w:r w:rsidR="009C26BA" w:rsidRPr="00EC58A0">
        <w:rPr>
          <w:rFonts w:cstheme="minorHAnsi"/>
          <w:sz w:val="21"/>
          <w:szCs w:val="21"/>
        </w:rPr>
        <w:t xml:space="preserve"> todas as despesas </w:t>
      </w:r>
      <w:r w:rsidR="00C25540">
        <w:rPr>
          <w:rFonts w:cstheme="minorHAnsi"/>
          <w:sz w:val="21"/>
          <w:szCs w:val="21"/>
        </w:rPr>
        <w:t>o</w:t>
      </w:r>
      <w:r w:rsidR="009C26BA" w:rsidRPr="00EC58A0">
        <w:rPr>
          <w:rFonts w:cstheme="minorHAnsi"/>
          <w:sz w:val="21"/>
          <w:szCs w:val="21"/>
        </w:rPr>
        <w:t xml:space="preserve">rdinárias de condomínio, e de responsabilidade do </w:t>
      </w:r>
      <w:r w:rsidR="00095144" w:rsidRPr="00095144">
        <w:rPr>
          <w:rFonts w:cstheme="minorHAnsi"/>
          <w:b/>
          <w:bCs/>
          <w:sz w:val="21"/>
          <w:szCs w:val="21"/>
        </w:rPr>
        <w:t>Proprietário</w:t>
      </w:r>
      <w:r w:rsidR="009C26BA" w:rsidRPr="00EC58A0">
        <w:rPr>
          <w:rFonts w:cstheme="minorHAnsi"/>
          <w:sz w:val="21"/>
          <w:szCs w:val="21"/>
        </w:rPr>
        <w:t xml:space="preserve"> todas as despesas </w:t>
      </w:r>
      <w:r w:rsidR="00C25540">
        <w:rPr>
          <w:rFonts w:cstheme="minorHAnsi"/>
          <w:sz w:val="21"/>
          <w:szCs w:val="21"/>
        </w:rPr>
        <w:t>e</w:t>
      </w:r>
      <w:r w:rsidR="009C26BA" w:rsidRPr="00EC58A0">
        <w:rPr>
          <w:rFonts w:cstheme="minorHAnsi"/>
          <w:sz w:val="21"/>
          <w:szCs w:val="21"/>
        </w:rPr>
        <w:t>xtraordinárias de condomínio.</w:t>
      </w:r>
    </w:p>
    <w:p w14:paraId="0898E16F" w14:textId="15DA717D" w:rsidR="00D373B6" w:rsidRPr="00EC58A0" w:rsidRDefault="00D373B6" w:rsidP="009C26BA">
      <w:pPr>
        <w:pStyle w:val="PargrafodaLista"/>
        <w:numPr>
          <w:ilvl w:val="1"/>
          <w:numId w:val="1"/>
        </w:numPr>
        <w:jc w:val="both"/>
        <w:rPr>
          <w:sz w:val="21"/>
          <w:szCs w:val="21"/>
        </w:rPr>
      </w:pPr>
      <w:r w:rsidRPr="00EC58A0">
        <w:rPr>
          <w:b/>
          <w:bCs/>
          <w:sz w:val="21"/>
          <w:szCs w:val="21"/>
        </w:rPr>
        <w:t xml:space="preserve">Despesas Ordinárias </w:t>
      </w:r>
      <w:r w:rsidR="008C7518" w:rsidRPr="00EC58A0">
        <w:rPr>
          <w:b/>
          <w:bCs/>
          <w:sz w:val="21"/>
          <w:szCs w:val="21"/>
        </w:rPr>
        <w:t>de Condomínio</w:t>
      </w:r>
      <w:r w:rsidR="008C7518" w:rsidRPr="00EC58A0">
        <w:rPr>
          <w:sz w:val="21"/>
          <w:szCs w:val="21"/>
        </w:rPr>
        <w:t xml:space="preserve"> </w:t>
      </w:r>
      <w:r w:rsidR="005A65B6" w:rsidRPr="00EC58A0">
        <w:rPr>
          <w:sz w:val="21"/>
          <w:szCs w:val="21"/>
        </w:rPr>
        <w:t>–</w:t>
      </w:r>
      <w:r w:rsidRPr="00EC58A0">
        <w:rPr>
          <w:sz w:val="21"/>
          <w:szCs w:val="21"/>
        </w:rPr>
        <w:t xml:space="preserve"> </w:t>
      </w:r>
      <w:r w:rsidR="005A65B6" w:rsidRPr="00EC58A0">
        <w:rPr>
          <w:rFonts w:ascii="Calibri" w:hAnsi="Calibri" w:cs="Calibri"/>
          <w:sz w:val="21"/>
          <w:szCs w:val="21"/>
        </w:rPr>
        <w:t xml:space="preserve">Por despesas ordinárias </w:t>
      </w:r>
      <w:r w:rsidR="00C25540">
        <w:rPr>
          <w:rFonts w:ascii="Calibri" w:hAnsi="Calibri" w:cs="Calibri"/>
          <w:sz w:val="21"/>
          <w:szCs w:val="21"/>
        </w:rPr>
        <w:t>se</w:t>
      </w:r>
      <w:r w:rsidR="005A65B6" w:rsidRPr="00EC58A0">
        <w:rPr>
          <w:rFonts w:ascii="Calibri" w:hAnsi="Calibri" w:cs="Calibri"/>
          <w:sz w:val="21"/>
          <w:szCs w:val="21"/>
        </w:rPr>
        <w:t xml:space="preserve"> entendem </w:t>
      </w:r>
      <w:r w:rsidR="00C25540">
        <w:rPr>
          <w:rFonts w:ascii="Calibri" w:hAnsi="Calibri" w:cs="Calibri"/>
          <w:sz w:val="21"/>
          <w:szCs w:val="21"/>
        </w:rPr>
        <w:t>aquelas</w:t>
      </w:r>
      <w:r w:rsidR="005A65B6" w:rsidRPr="00EC58A0">
        <w:rPr>
          <w:rFonts w:ascii="Calibri" w:hAnsi="Calibri" w:cs="Calibri"/>
          <w:sz w:val="21"/>
          <w:szCs w:val="21"/>
        </w:rPr>
        <w:t xml:space="preserve"> necessárias à administração e bom funcionamento de todo o condomínio, </w:t>
      </w:r>
      <w:r w:rsidRPr="00EC58A0">
        <w:rPr>
          <w:rFonts w:ascii="Calibri" w:hAnsi="Calibri" w:cs="Calibri"/>
          <w:sz w:val="21"/>
          <w:szCs w:val="21"/>
        </w:rPr>
        <w:t xml:space="preserve">conforme previsão do art. 23, inciso XII, § 1º, da Lei </w:t>
      </w:r>
      <w:r w:rsidR="007A7E73">
        <w:rPr>
          <w:rFonts w:ascii="Calibri" w:hAnsi="Calibri" w:cs="Calibri"/>
          <w:sz w:val="21"/>
          <w:szCs w:val="21"/>
        </w:rPr>
        <w:t>do Inquilinato</w:t>
      </w:r>
      <w:r w:rsidR="005A65B6" w:rsidRPr="00EC58A0">
        <w:rPr>
          <w:rFonts w:ascii="Calibri" w:hAnsi="Calibri" w:cs="Calibri"/>
          <w:sz w:val="21"/>
          <w:szCs w:val="21"/>
        </w:rPr>
        <w:t xml:space="preserve">. </w:t>
      </w:r>
    </w:p>
    <w:p w14:paraId="43319018" w14:textId="3D5482B6" w:rsidR="005A65B6" w:rsidRPr="00EC58A0" w:rsidRDefault="005A65B6" w:rsidP="009C26BA">
      <w:pPr>
        <w:pStyle w:val="PargrafodaLista"/>
        <w:numPr>
          <w:ilvl w:val="1"/>
          <w:numId w:val="1"/>
        </w:numPr>
        <w:jc w:val="both"/>
        <w:rPr>
          <w:sz w:val="21"/>
          <w:szCs w:val="21"/>
        </w:rPr>
      </w:pPr>
      <w:r w:rsidRPr="00EC58A0">
        <w:rPr>
          <w:b/>
          <w:bCs/>
          <w:sz w:val="21"/>
          <w:szCs w:val="21"/>
        </w:rPr>
        <w:t>Despesas Extraordinárias</w:t>
      </w:r>
      <w:r w:rsidRPr="00EC58A0">
        <w:rPr>
          <w:sz w:val="21"/>
          <w:szCs w:val="21"/>
        </w:rPr>
        <w:t xml:space="preserve"> </w:t>
      </w:r>
      <w:r w:rsidR="008C7518" w:rsidRPr="00EC58A0">
        <w:rPr>
          <w:b/>
          <w:bCs/>
          <w:sz w:val="21"/>
          <w:szCs w:val="21"/>
        </w:rPr>
        <w:t>de Condomínio</w:t>
      </w:r>
      <w:r w:rsidR="008C7518" w:rsidRPr="00EC58A0">
        <w:rPr>
          <w:sz w:val="21"/>
          <w:szCs w:val="21"/>
        </w:rPr>
        <w:t xml:space="preserve"> </w:t>
      </w:r>
      <w:r w:rsidRPr="00EC58A0">
        <w:rPr>
          <w:sz w:val="21"/>
          <w:szCs w:val="21"/>
        </w:rPr>
        <w:t xml:space="preserve">– </w:t>
      </w:r>
      <w:r w:rsidRPr="00EC58A0">
        <w:rPr>
          <w:rFonts w:ascii="Calibri" w:hAnsi="Calibri" w:cs="Calibri"/>
          <w:sz w:val="21"/>
          <w:szCs w:val="21"/>
        </w:rPr>
        <w:t>Por despesas extraordinárias se entendem aquelas que não se refiram aos gastos rotineiros de manutenção do condomínio</w:t>
      </w:r>
      <w:r w:rsidR="00F616A1">
        <w:rPr>
          <w:rFonts w:ascii="Calibri" w:hAnsi="Calibri" w:cs="Calibri"/>
          <w:sz w:val="21"/>
          <w:szCs w:val="21"/>
        </w:rPr>
        <w:t>,</w:t>
      </w:r>
      <w:r w:rsidR="008C7518" w:rsidRPr="00EC58A0">
        <w:rPr>
          <w:rFonts w:ascii="Calibri" w:hAnsi="Calibri" w:cs="Calibri"/>
          <w:sz w:val="21"/>
          <w:szCs w:val="21"/>
        </w:rPr>
        <w:t xml:space="preserve"> conforme previsão do art. 2</w:t>
      </w:r>
      <w:r w:rsidR="00212986">
        <w:rPr>
          <w:rFonts w:ascii="Calibri" w:hAnsi="Calibri" w:cs="Calibri"/>
          <w:sz w:val="21"/>
          <w:szCs w:val="21"/>
        </w:rPr>
        <w:t>2, inciso X, parágrafo único</w:t>
      </w:r>
      <w:r w:rsidR="008C7518" w:rsidRPr="00EC58A0">
        <w:rPr>
          <w:rFonts w:ascii="Calibri" w:hAnsi="Calibri" w:cs="Calibri"/>
          <w:sz w:val="21"/>
          <w:szCs w:val="21"/>
        </w:rPr>
        <w:t xml:space="preserve"> da Lei </w:t>
      </w:r>
      <w:r w:rsidR="007A7E73">
        <w:rPr>
          <w:rFonts w:ascii="Calibri" w:hAnsi="Calibri" w:cs="Calibri"/>
          <w:sz w:val="21"/>
          <w:szCs w:val="21"/>
        </w:rPr>
        <w:t>do Inquilinato</w:t>
      </w:r>
      <w:r w:rsidR="008C7518" w:rsidRPr="00EC58A0">
        <w:rPr>
          <w:rFonts w:ascii="Calibri" w:hAnsi="Calibri" w:cs="Calibri"/>
          <w:sz w:val="21"/>
          <w:szCs w:val="21"/>
        </w:rPr>
        <w:t>.</w:t>
      </w:r>
    </w:p>
    <w:p w14:paraId="546450B1" w14:textId="2218346F" w:rsidR="00A4049E" w:rsidRPr="00EC58A0" w:rsidRDefault="00A4049E" w:rsidP="00A4049E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EC58A0">
        <w:rPr>
          <w:b/>
          <w:bCs/>
          <w:sz w:val="21"/>
          <w:szCs w:val="21"/>
        </w:rPr>
        <w:t xml:space="preserve">Pagamento do Condomínio – </w:t>
      </w:r>
      <w:r w:rsidR="00635425" w:rsidRPr="00EC58A0">
        <w:rPr>
          <w:sz w:val="21"/>
          <w:szCs w:val="21"/>
        </w:rPr>
        <w:t xml:space="preserve">O </w:t>
      </w:r>
      <w:r w:rsidR="00095144" w:rsidRPr="00095144">
        <w:rPr>
          <w:b/>
          <w:bCs/>
          <w:sz w:val="21"/>
          <w:szCs w:val="21"/>
        </w:rPr>
        <w:t>Inquilino</w:t>
      </w:r>
      <w:r w:rsidR="00635425" w:rsidRPr="00EC58A0">
        <w:rPr>
          <w:sz w:val="21"/>
          <w:szCs w:val="21"/>
        </w:rPr>
        <w:t xml:space="preserve"> será responsável pel</w:t>
      </w:r>
      <w:r w:rsidR="00676F51">
        <w:rPr>
          <w:sz w:val="21"/>
          <w:szCs w:val="21"/>
        </w:rPr>
        <w:t xml:space="preserve">a obtenção e </w:t>
      </w:r>
      <w:r w:rsidR="00635425" w:rsidRPr="00EC58A0">
        <w:rPr>
          <w:sz w:val="21"/>
          <w:szCs w:val="21"/>
        </w:rPr>
        <w:t xml:space="preserve">pagamento integral do </w:t>
      </w:r>
      <w:r w:rsidR="00C25540">
        <w:rPr>
          <w:sz w:val="21"/>
          <w:szCs w:val="21"/>
        </w:rPr>
        <w:t>b</w:t>
      </w:r>
      <w:r w:rsidR="00635425" w:rsidRPr="00EC58A0">
        <w:rPr>
          <w:sz w:val="21"/>
          <w:szCs w:val="21"/>
        </w:rPr>
        <w:t xml:space="preserve">oleto de </w:t>
      </w:r>
      <w:r w:rsidR="00C25540">
        <w:rPr>
          <w:sz w:val="21"/>
          <w:szCs w:val="21"/>
        </w:rPr>
        <w:t>c</w:t>
      </w:r>
      <w:r w:rsidR="00635425" w:rsidRPr="00EC58A0">
        <w:rPr>
          <w:sz w:val="21"/>
          <w:szCs w:val="21"/>
        </w:rPr>
        <w:t xml:space="preserve">ondomínio, independente de existirem despesas extraordinárias lançadas junto </w:t>
      </w:r>
      <w:r w:rsidR="00DA6C5D">
        <w:rPr>
          <w:sz w:val="21"/>
          <w:szCs w:val="21"/>
        </w:rPr>
        <w:t>à</w:t>
      </w:r>
      <w:r w:rsidR="00635425" w:rsidRPr="00EC58A0">
        <w:rPr>
          <w:sz w:val="21"/>
          <w:szCs w:val="21"/>
        </w:rPr>
        <w:t>s despesas ordinárias. Havendo despesas extraordinárias</w:t>
      </w:r>
      <w:r w:rsidR="00883FB3">
        <w:rPr>
          <w:sz w:val="21"/>
          <w:szCs w:val="21"/>
        </w:rPr>
        <w:t xml:space="preserve">, o </w:t>
      </w:r>
      <w:r w:rsidR="00095144" w:rsidRPr="00095144">
        <w:rPr>
          <w:b/>
          <w:bCs/>
          <w:sz w:val="21"/>
          <w:szCs w:val="21"/>
        </w:rPr>
        <w:t>Inquilino</w:t>
      </w:r>
      <w:r w:rsidR="00883FB3">
        <w:rPr>
          <w:sz w:val="21"/>
          <w:szCs w:val="21"/>
        </w:rPr>
        <w:t xml:space="preserve"> deverá notificar </w:t>
      </w:r>
      <w:r w:rsidR="005D08B5">
        <w:rPr>
          <w:sz w:val="21"/>
          <w:szCs w:val="21"/>
        </w:rPr>
        <w:t xml:space="preserve">o </w:t>
      </w:r>
      <w:r w:rsidR="005D08B5" w:rsidRPr="005D08B5">
        <w:rPr>
          <w:b/>
          <w:bCs/>
          <w:sz w:val="21"/>
          <w:szCs w:val="21"/>
        </w:rPr>
        <w:t>Proprietário</w:t>
      </w:r>
      <w:r w:rsidR="005D08B5">
        <w:rPr>
          <w:sz w:val="21"/>
          <w:szCs w:val="21"/>
        </w:rPr>
        <w:t xml:space="preserve"> </w:t>
      </w:r>
      <w:r w:rsidR="00883FB3">
        <w:rPr>
          <w:sz w:val="21"/>
          <w:szCs w:val="21"/>
        </w:rPr>
        <w:t>no prazo máximo de 15 dias antes do vencimento do próximo aluguel para que seja efetuado o abatimento.</w:t>
      </w:r>
      <w:r w:rsidR="00635425" w:rsidRPr="00EC58A0">
        <w:rPr>
          <w:sz w:val="21"/>
          <w:szCs w:val="21"/>
        </w:rPr>
        <w:t xml:space="preserve"> </w:t>
      </w:r>
    </w:p>
    <w:p w14:paraId="7B980E1A" w14:textId="3D6E28C4" w:rsidR="00635425" w:rsidRPr="00EC58A0" w:rsidRDefault="00A963C3" w:rsidP="00635425">
      <w:pPr>
        <w:pStyle w:val="PargrafodaLista"/>
        <w:numPr>
          <w:ilvl w:val="1"/>
          <w:numId w:val="1"/>
        </w:numPr>
        <w:jc w:val="both"/>
        <w:rPr>
          <w:sz w:val="21"/>
          <w:szCs w:val="21"/>
        </w:rPr>
      </w:pPr>
      <w:r w:rsidRPr="00EC58A0">
        <w:rPr>
          <w:b/>
          <w:bCs/>
          <w:sz w:val="21"/>
          <w:szCs w:val="21"/>
        </w:rPr>
        <w:t>Inadimplência</w:t>
      </w:r>
      <w:r w:rsidR="00635425" w:rsidRPr="00EC58A0">
        <w:rPr>
          <w:b/>
          <w:bCs/>
          <w:sz w:val="21"/>
          <w:szCs w:val="21"/>
        </w:rPr>
        <w:t xml:space="preserve"> do Condomínio </w:t>
      </w:r>
      <w:r w:rsidR="00676F51">
        <w:rPr>
          <w:b/>
          <w:bCs/>
          <w:sz w:val="21"/>
          <w:szCs w:val="21"/>
        </w:rPr>
        <w:t>–</w:t>
      </w:r>
      <w:r w:rsidR="00635425" w:rsidRPr="00EC58A0">
        <w:rPr>
          <w:sz w:val="21"/>
          <w:szCs w:val="21"/>
        </w:rPr>
        <w:t xml:space="preserve"> </w:t>
      </w:r>
      <w:r w:rsidRPr="00EC58A0">
        <w:rPr>
          <w:sz w:val="21"/>
          <w:szCs w:val="21"/>
        </w:rPr>
        <w:t>Em</w:t>
      </w:r>
      <w:r w:rsidR="00676F51">
        <w:rPr>
          <w:sz w:val="21"/>
          <w:szCs w:val="21"/>
        </w:rPr>
        <w:t xml:space="preserve"> </w:t>
      </w:r>
      <w:r w:rsidRPr="00EC58A0">
        <w:rPr>
          <w:rFonts w:ascii="Calibri" w:hAnsi="Calibri" w:cs="Calibri"/>
          <w:sz w:val="21"/>
          <w:szCs w:val="21"/>
        </w:rPr>
        <w:t xml:space="preserve">caso de não pagamento das despesas de </w:t>
      </w:r>
      <w:r w:rsidR="00DB6B76">
        <w:rPr>
          <w:rFonts w:ascii="Calibri" w:hAnsi="Calibri" w:cs="Calibri"/>
          <w:sz w:val="21"/>
          <w:szCs w:val="21"/>
        </w:rPr>
        <w:t>c</w:t>
      </w:r>
      <w:r w:rsidRPr="00EC58A0">
        <w:rPr>
          <w:rFonts w:ascii="Calibri" w:hAnsi="Calibri" w:cs="Calibri"/>
          <w:sz w:val="21"/>
          <w:szCs w:val="21"/>
        </w:rPr>
        <w:t>ondomínio, até a data de seus respectivos vencimentos, estas poderão ser pagas diretamente pel</w:t>
      </w:r>
      <w:r w:rsidR="005D08B5">
        <w:rPr>
          <w:rFonts w:ascii="Calibri" w:hAnsi="Calibri" w:cs="Calibri"/>
          <w:sz w:val="21"/>
          <w:szCs w:val="21"/>
        </w:rPr>
        <w:t xml:space="preserve">o </w:t>
      </w:r>
      <w:r w:rsidR="005D08B5" w:rsidRPr="005D08B5">
        <w:rPr>
          <w:rFonts w:ascii="Calibri" w:hAnsi="Calibri" w:cs="Calibri"/>
          <w:b/>
          <w:bCs/>
          <w:sz w:val="21"/>
          <w:szCs w:val="21"/>
        </w:rPr>
        <w:t>Proprietário</w:t>
      </w:r>
      <w:r w:rsidR="005D08B5">
        <w:rPr>
          <w:rFonts w:ascii="Calibri" w:hAnsi="Calibri" w:cs="Calibri"/>
          <w:sz w:val="21"/>
          <w:szCs w:val="21"/>
        </w:rPr>
        <w:t xml:space="preserve"> </w:t>
      </w:r>
      <w:r w:rsidRPr="00EC58A0">
        <w:rPr>
          <w:rFonts w:ascii="Calibri" w:hAnsi="Calibri" w:cs="Calibri"/>
          <w:sz w:val="21"/>
          <w:szCs w:val="21"/>
        </w:rPr>
        <w:t>e cobradas juntamente com o vencimento do</w:t>
      </w:r>
      <w:r w:rsidR="00676F51">
        <w:rPr>
          <w:rFonts w:ascii="Calibri" w:hAnsi="Calibri" w:cs="Calibri"/>
          <w:sz w:val="21"/>
          <w:szCs w:val="21"/>
        </w:rPr>
        <w:t xml:space="preserve"> próximo</w:t>
      </w:r>
      <w:r w:rsidRPr="00EC58A0">
        <w:rPr>
          <w:rFonts w:ascii="Calibri" w:hAnsi="Calibri" w:cs="Calibri"/>
          <w:sz w:val="21"/>
          <w:szCs w:val="21"/>
        </w:rPr>
        <w:t xml:space="preserve"> aluguel, acrescidos dos juros e multa no montante de 10% (dez por cento) sobre os valores efetivamente pagos.</w:t>
      </w:r>
    </w:p>
    <w:p w14:paraId="4335751C" w14:textId="14B73FA2" w:rsidR="00BF16A2" w:rsidRDefault="00BF16A2" w:rsidP="00BF16A2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EC58A0">
        <w:rPr>
          <w:b/>
          <w:bCs/>
          <w:sz w:val="21"/>
          <w:szCs w:val="21"/>
        </w:rPr>
        <w:t>IPTU</w:t>
      </w:r>
      <w:r w:rsidRPr="00EC58A0">
        <w:rPr>
          <w:sz w:val="21"/>
          <w:szCs w:val="21"/>
        </w:rPr>
        <w:t xml:space="preserve"> – O </w:t>
      </w:r>
      <w:r w:rsidR="00095144" w:rsidRPr="00095144">
        <w:rPr>
          <w:b/>
          <w:bCs/>
          <w:sz w:val="21"/>
          <w:szCs w:val="21"/>
        </w:rPr>
        <w:t>Inquilino</w:t>
      </w:r>
      <w:r w:rsidRPr="00EC58A0">
        <w:rPr>
          <w:sz w:val="21"/>
          <w:szCs w:val="21"/>
        </w:rPr>
        <w:t xml:space="preserve"> assume a responsabilidade pelas despesas de IPTU do </w:t>
      </w:r>
      <w:r w:rsidR="00C22FF8">
        <w:rPr>
          <w:sz w:val="21"/>
          <w:szCs w:val="21"/>
        </w:rPr>
        <w:t>i</w:t>
      </w:r>
      <w:r w:rsidRPr="00EC58A0">
        <w:rPr>
          <w:sz w:val="21"/>
          <w:szCs w:val="21"/>
        </w:rPr>
        <w:t xml:space="preserve">móvel e suas vagas de garagem. Os valores serão cobrados mensalmente junto com </w:t>
      </w:r>
      <w:r w:rsidR="00D8510D">
        <w:rPr>
          <w:sz w:val="21"/>
          <w:szCs w:val="21"/>
        </w:rPr>
        <w:t xml:space="preserve">o </w:t>
      </w:r>
      <w:r w:rsidRPr="00EC58A0">
        <w:rPr>
          <w:sz w:val="21"/>
          <w:szCs w:val="21"/>
        </w:rPr>
        <w:t xml:space="preserve">aluguel e repassados ao </w:t>
      </w:r>
      <w:r w:rsidR="00095144" w:rsidRPr="00095144">
        <w:rPr>
          <w:b/>
          <w:bCs/>
          <w:sz w:val="21"/>
          <w:szCs w:val="21"/>
        </w:rPr>
        <w:t>Proprietário</w:t>
      </w:r>
      <w:r w:rsidRPr="00EC58A0">
        <w:rPr>
          <w:sz w:val="21"/>
          <w:szCs w:val="21"/>
        </w:rPr>
        <w:t xml:space="preserve"> que será responsável pelo pagamento junto à prefeitura municipal.</w:t>
      </w:r>
    </w:p>
    <w:p w14:paraId="5510DB01" w14:textId="77777777" w:rsidR="00C33B47" w:rsidRPr="00C33B47" w:rsidRDefault="00C33B47" w:rsidP="00C33B47">
      <w:pPr>
        <w:jc w:val="both"/>
        <w:rPr>
          <w:sz w:val="21"/>
          <w:szCs w:val="21"/>
        </w:rPr>
      </w:pPr>
    </w:p>
    <w:p w14:paraId="39DAA6EF" w14:textId="1D66FDA0" w:rsidR="00BF16A2" w:rsidRPr="00EC58A0" w:rsidRDefault="00BF16A2" w:rsidP="00BF16A2">
      <w:pPr>
        <w:pStyle w:val="PargrafodaLista"/>
        <w:numPr>
          <w:ilvl w:val="1"/>
          <w:numId w:val="1"/>
        </w:numPr>
        <w:jc w:val="both"/>
        <w:rPr>
          <w:sz w:val="21"/>
          <w:szCs w:val="21"/>
        </w:rPr>
      </w:pPr>
      <w:r w:rsidRPr="00EC58A0">
        <w:rPr>
          <w:b/>
          <w:bCs/>
          <w:sz w:val="21"/>
          <w:szCs w:val="21"/>
        </w:rPr>
        <w:t>Imóveis Isentos de IPTU</w:t>
      </w:r>
      <w:r w:rsidRPr="00EC58A0">
        <w:rPr>
          <w:sz w:val="21"/>
          <w:szCs w:val="21"/>
        </w:rPr>
        <w:t xml:space="preserve"> – Caso o imóvel esteja isento de IPTU no início da locação e ao longo </w:t>
      </w:r>
      <w:r w:rsidR="0047189C">
        <w:rPr>
          <w:sz w:val="21"/>
          <w:szCs w:val="21"/>
        </w:rPr>
        <w:t>dela</w:t>
      </w:r>
      <w:r w:rsidRPr="00EC58A0">
        <w:rPr>
          <w:sz w:val="21"/>
          <w:szCs w:val="21"/>
        </w:rPr>
        <w:t xml:space="preserve"> passe a ser cobrado</w:t>
      </w:r>
      <w:r w:rsidR="00C22FF8">
        <w:rPr>
          <w:sz w:val="21"/>
          <w:szCs w:val="21"/>
        </w:rPr>
        <w:t>,</w:t>
      </w:r>
      <w:r w:rsidRPr="00EC58A0">
        <w:rPr>
          <w:sz w:val="21"/>
          <w:szCs w:val="21"/>
        </w:rPr>
        <w:t xml:space="preserve"> o </w:t>
      </w:r>
      <w:r w:rsidR="00095144" w:rsidRPr="00095144">
        <w:rPr>
          <w:b/>
          <w:bCs/>
          <w:sz w:val="21"/>
          <w:szCs w:val="21"/>
        </w:rPr>
        <w:t>Inquilino</w:t>
      </w:r>
      <w:r w:rsidRPr="00EC58A0">
        <w:rPr>
          <w:sz w:val="21"/>
          <w:szCs w:val="21"/>
        </w:rPr>
        <w:t xml:space="preserve"> assum</w:t>
      </w:r>
      <w:r w:rsidR="0047189C">
        <w:rPr>
          <w:sz w:val="21"/>
          <w:szCs w:val="21"/>
        </w:rPr>
        <w:t>irá</w:t>
      </w:r>
      <w:r w:rsidRPr="00EC58A0">
        <w:rPr>
          <w:sz w:val="21"/>
          <w:szCs w:val="21"/>
        </w:rPr>
        <w:t xml:space="preserve"> as eventuais cobranças</w:t>
      </w:r>
      <w:r w:rsidR="0047189C">
        <w:rPr>
          <w:sz w:val="21"/>
          <w:szCs w:val="21"/>
        </w:rPr>
        <w:t>.</w:t>
      </w:r>
    </w:p>
    <w:p w14:paraId="6C6D4C0A" w14:textId="536DAB4C" w:rsidR="005572BE" w:rsidRPr="00EC58A0" w:rsidRDefault="005572BE" w:rsidP="00BF16A2">
      <w:pPr>
        <w:pStyle w:val="PargrafodaLista"/>
        <w:numPr>
          <w:ilvl w:val="1"/>
          <w:numId w:val="1"/>
        </w:numPr>
        <w:jc w:val="both"/>
        <w:rPr>
          <w:sz w:val="21"/>
          <w:szCs w:val="21"/>
        </w:rPr>
      </w:pPr>
      <w:r w:rsidRPr="00EC58A0">
        <w:rPr>
          <w:b/>
          <w:bCs/>
          <w:sz w:val="21"/>
          <w:szCs w:val="21"/>
        </w:rPr>
        <w:t xml:space="preserve">Reajuste de IPTU </w:t>
      </w:r>
      <w:r w:rsidRPr="00EC58A0">
        <w:rPr>
          <w:sz w:val="21"/>
          <w:szCs w:val="21"/>
        </w:rPr>
        <w:t xml:space="preserve">– Estão sujeitos às correções aplicadas pela prefeitura municipal, sendo de inteira responsabilidade do </w:t>
      </w:r>
      <w:r w:rsidR="00095144" w:rsidRPr="00095144">
        <w:rPr>
          <w:b/>
          <w:bCs/>
          <w:sz w:val="21"/>
          <w:szCs w:val="21"/>
        </w:rPr>
        <w:t>Inquilino</w:t>
      </w:r>
      <w:r w:rsidRPr="00EC58A0">
        <w:rPr>
          <w:sz w:val="21"/>
          <w:szCs w:val="21"/>
        </w:rPr>
        <w:t xml:space="preserve"> arcar com </w:t>
      </w:r>
      <w:r w:rsidR="00C22FF8">
        <w:rPr>
          <w:sz w:val="21"/>
          <w:szCs w:val="21"/>
        </w:rPr>
        <w:t xml:space="preserve">os </w:t>
      </w:r>
      <w:r w:rsidR="00954C64">
        <w:rPr>
          <w:sz w:val="21"/>
          <w:szCs w:val="21"/>
        </w:rPr>
        <w:t>re</w:t>
      </w:r>
      <w:r w:rsidR="00C22FF8">
        <w:rPr>
          <w:sz w:val="21"/>
          <w:szCs w:val="21"/>
        </w:rPr>
        <w:t>ajustes anuais.</w:t>
      </w:r>
    </w:p>
    <w:p w14:paraId="6DD72D66" w14:textId="578B5CAB" w:rsidR="00F905C6" w:rsidRPr="00EC58A0" w:rsidRDefault="00F905C6" w:rsidP="00F905C6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EC58A0">
        <w:rPr>
          <w:b/>
          <w:bCs/>
          <w:sz w:val="21"/>
          <w:szCs w:val="21"/>
        </w:rPr>
        <w:t xml:space="preserve">Cobrança </w:t>
      </w:r>
      <w:r w:rsidR="00A963C3" w:rsidRPr="00EC58A0">
        <w:rPr>
          <w:b/>
          <w:bCs/>
          <w:sz w:val="21"/>
          <w:szCs w:val="21"/>
        </w:rPr>
        <w:t xml:space="preserve">do Aluguel </w:t>
      </w:r>
      <w:r w:rsidRPr="00EC58A0">
        <w:rPr>
          <w:b/>
          <w:bCs/>
          <w:sz w:val="21"/>
          <w:szCs w:val="21"/>
        </w:rPr>
        <w:t xml:space="preserve">Sem Reajuste </w:t>
      </w:r>
      <w:r w:rsidR="00500E33" w:rsidRPr="00EC58A0">
        <w:rPr>
          <w:rFonts w:ascii="Calibri" w:hAnsi="Calibri" w:cs="Calibri"/>
          <w:sz w:val="21"/>
          <w:szCs w:val="21"/>
        </w:rPr>
        <w:t>– A cobrança dos alugu</w:t>
      </w:r>
      <w:r w:rsidR="00C22FF8">
        <w:rPr>
          <w:rFonts w:ascii="Calibri" w:hAnsi="Calibri" w:cs="Calibri"/>
          <w:sz w:val="21"/>
          <w:szCs w:val="21"/>
        </w:rPr>
        <w:t>é</w:t>
      </w:r>
      <w:r w:rsidR="00500E33" w:rsidRPr="00EC58A0">
        <w:rPr>
          <w:rFonts w:ascii="Calibri" w:hAnsi="Calibri" w:cs="Calibri"/>
          <w:sz w:val="21"/>
          <w:szCs w:val="21"/>
        </w:rPr>
        <w:t xml:space="preserve">is sem o reajuste cabível após o prazo estipulado </w:t>
      </w:r>
      <w:r w:rsidR="003C6CB3">
        <w:rPr>
          <w:rFonts w:ascii="Calibri" w:hAnsi="Calibri" w:cs="Calibri"/>
          <w:sz w:val="21"/>
          <w:szCs w:val="21"/>
        </w:rPr>
        <w:t>no</w:t>
      </w:r>
      <w:r w:rsidR="00500E33" w:rsidRPr="00EC58A0">
        <w:rPr>
          <w:rFonts w:ascii="Calibri" w:hAnsi="Calibri" w:cs="Calibri"/>
          <w:sz w:val="21"/>
          <w:szCs w:val="21"/>
        </w:rPr>
        <w:t xml:space="preserve"> </w:t>
      </w:r>
      <w:r w:rsidR="00C22FF8">
        <w:rPr>
          <w:rFonts w:ascii="Calibri" w:hAnsi="Calibri" w:cs="Calibri"/>
          <w:sz w:val="21"/>
          <w:szCs w:val="21"/>
        </w:rPr>
        <w:t>c</w:t>
      </w:r>
      <w:r w:rsidR="00500E33" w:rsidRPr="00EC58A0">
        <w:rPr>
          <w:rFonts w:ascii="Calibri" w:hAnsi="Calibri" w:cs="Calibri"/>
          <w:sz w:val="21"/>
          <w:szCs w:val="21"/>
        </w:rPr>
        <w:t xml:space="preserve">ontrato </w:t>
      </w:r>
      <w:r w:rsidR="003C6CB3">
        <w:rPr>
          <w:rFonts w:ascii="Calibri" w:hAnsi="Calibri" w:cs="Calibri"/>
          <w:sz w:val="21"/>
          <w:szCs w:val="21"/>
        </w:rPr>
        <w:t xml:space="preserve">de </w:t>
      </w:r>
      <w:r w:rsidR="00C22FF8">
        <w:rPr>
          <w:rFonts w:ascii="Calibri" w:hAnsi="Calibri" w:cs="Calibri"/>
          <w:sz w:val="21"/>
          <w:szCs w:val="21"/>
        </w:rPr>
        <w:t>l</w:t>
      </w:r>
      <w:r w:rsidR="003C6CB3">
        <w:rPr>
          <w:rFonts w:ascii="Calibri" w:hAnsi="Calibri" w:cs="Calibri"/>
          <w:sz w:val="21"/>
          <w:szCs w:val="21"/>
        </w:rPr>
        <w:t xml:space="preserve">ocação, </w:t>
      </w:r>
      <w:r w:rsidR="00500E33" w:rsidRPr="00EC58A0">
        <w:rPr>
          <w:rFonts w:ascii="Calibri" w:hAnsi="Calibri" w:cs="Calibri"/>
          <w:sz w:val="21"/>
          <w:szCs w:val="21"/>
        </w:rPr>
        <w:t xml:space="preserve">não implicará sob nenhuma hipótese </w:t>
      </w:r>
      <w:r w:rsidR="00954C64">
        <w:rPr>
          <w:rFonts w:ascii="Calibri" w:hAnsi="Calibri" w:cs="Calibri"/>
          <w:sz w:val="21"/>
          <w:szCs w:val="21"/>
        </w:rPr>
        <w:t>a</w:t>
      </w:r>
      <w:r w:rsidR="00500E33" w:rsidRPr="00EC58A0">
        <w:rPr>
          <w:rFonts w:ascii="Calibri" w:hAnsi="Calibri" w:cs="Calibri"/>
          <w:sz w:val="21"/>
          <w:szCs w:val="21"/>
        </w:rPr>
        <w:t xml:space="preserve"> </w:t>
      </w:r>
      <w:r w:rsidRPr="00EC58A0">
        <w:rPr>
          <w:rFonts w:ascii="Calibri" w:hAnsi="Calibri" w:cs="Calibri"/>
          <w:sz w:val="21"/>
          <w:szCs w:val="21"/>
        </w:rPr>
        <w:t>renúncia</w:t>
      </w:r>
      <w:r w:rsidR="00500E33" w:rsidRPr="00EC58A0">
        <w:rPr>
          <w:rFonts w:ascii="Calibri" w:hAnsi="Calibri" w:cs="Calibri"/>
          <w:sz w:val="21"/>
          <w:szCs w:val="21"/>
        </w:rPr>
        <w:t xml:space="preserve"> por parte do </w:t>
      </w:r>
      <w:r w:rsidR="00095144" w:rsidRPr="00095144">
        <w:rPr>
          <w:rFonts w:ascii="Calibri" w:hAnsi="Calibri" w:cs="Calibri"/>
          <w:b/>
          <w:bCs/>
          <w:sz w:val="21"/>
          <w:szCs w:val="21"/>
        </w:rPr>
        <w:t>Proprietário</w:t>
      </w:r>
      <w:r w:rsidR="00500E33" w:rsidRPr="00EC58A0">
        <w:rPr>
          <w:rFonts w:ascii="Calibri" w:hAnsi="Calibri" w:cs="Calibri"/>
          <w:sz w:val="21"/>
          <w:szCs w:val="21"/>
        </w:rPr>
        <w:t xml:space="preserve">, motivo pelo qual o montante devido </w:t>
      </w:r>
      <w:r w:rsidR="00865463">
        <w:rPr>
          <w:rFonts w:ascii="Calibri" w:hAnsi="Calibri" w:cs="Calibri"/>
          <w:sz w:val="21"/>
          <w:szCs w:val="21"/>
        </w:rPr>
        <w:t>deverá</w:t>
      </w:r>
      <w:r w:rsidR="00500E33" w:rsidRPr="00EC58A0">
        <w:rPr>
          <w:rFonts w:ascii="Calibri" w:hAnsi="Calibri" w:cs="Calibri"/>
          <w:sz w:val="21"/>
          <w:szCs w:val="21"/>
        </w:rPr>
        <w:t xml:space="preserve"> será pago pelo </w:t>
      </w:r>
      <w:r w:rsidR="00095144" w:rsidRPr="00095144">
        <w:rPr>
          <w:rFonts w:ascii="Calibri" w:hAnsi="Calibri" w:cs="Calibri"/>
          <w:b/>
          <w:bCs/>
          <w:sz w:val="21"/>
          <w:szCs w:val="21"/>
        </w:rPr>
        <w:t>Inquilino</w:t>
      </w:r>
      <w:r w:rsidR="00865463">
        <w:rPr>
          <w:rFonts w:ascii="Calibri" w:hAnsi="Calibri" w:cs="Calibri"/>
          <w:sz w:val="21"/>
          <w:szCs w:val="21"/>
        </w:rPr>
        <w:t xml:space="preserve">, </w:t>
      </w:r>
      <w:r w:rsidR="00865463" w:rsidRPr="002B14F9">
        <w:rPr>
          <w:rFonts w:ascii="Calibri" w:hAnsi="Calibri" w:cs="Calibri"/>
          <w:sz w:val="21"/>
          <w:szCs w:val="21"/>
        </w:rPr>
        <w:t>independente de notificação</w:t>
      </w:r>
      <w:r w:rsidR="00500E33" w:rsidRPr="002B14F9">
        <w:rPr>
          <w:rFonts w:ascii="Calibri" w:hAnsi="Calibri" w:cs="Calibri"/>
          <w:sz w:val="21"/>
          <w:szCs w:val="21"/>
        </w:rPr>
        <w:t>.</w:t>
      </w:r>
    </w:p>
    <w:p w14:paraId="3017A05B" w14:textId="710705A5" w:rsidR="00294D40" w:rsidRPr="00EC58A0" w:rsidRDefault="00A4049E" w:rsidP="00294D40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EC58A0">
        <w:rPr>
          <w:b/>
          <w:bCs/>
          <w:sz w:val="21"/>
          <w:szCs w:val="21"/>
        </w:rPr>
        <w:t xml:space="preserve">Inadimplência </w:t>
      </w:r>
      <w:r w:rsidR="00F905C6" w:rsidRPr="00EC58A0">
        <w:rPr>
          <w:b/>
          <w:bCs/>
          <w:sz w:val="21"/>
          <w:szCs w:val="21"/>
        </w:rPr>
        <w:t>do Aluguel e seus Encargos</w:t>
      </w:r>
      <w:r w:rsidR="00F905C6" w:rsidRPr="00EC58A0">
        <w:rPr>
          <w:sz w:val="21"/>
          <w:szCs w:val="21"/>
        </w:rPr>
        <w:t xml:space="preserve"> </w:t>
      </w:r>
      <w:r w:rsidRPr="00EC58A0">
        <w:rPr>
          <w:sz w:val="21"/>
          <w:szCs w:val="21"/>
        </w:rPr>
        <w:t xml:space="preserve">- </w:t>
      </w:r>
      <w:r w:rsidR="00F905C6" w:rsidRPr="00EC58A0">
        <w:rPr>
          <w:rFonts w:ascii="Calibri" w:hAnsi="Calibri" w:cs="Calibri"/>
          <w:sz w:val="21"/>
          <w:szCs w:val="21"/>
        </w:rPr>
        <w:t xml:space="preserve">O </w:t>
      </w:r>
      <w:r w:rsidR="00E07C19">
        <w:rPr>
          <w:rFonts w:ascii="Calibri" w:hAnsi="Calibri" w:cs="Calibri"/>
          <w:b/>
          <w:sz w:val="21"/>
          <w:szCs w:val="21"/>
        </w:rPr>
        <w:t>Inquilino</w:t>
      </w:r>
      <w:r w:rsidR="00E07C19" w:rsidRPr="00EC58A0">
        <w:rPr>
          <w:rFonts w:ascii="Calibri" w:hAnsi="Calibri" w:cs="Calibri"/>
          <w:b/>
          <w:sz w:val="21"/>
          <w:szCs w:val="21"/>
        </w:rPr>
        <w:t xml:space="preserve"> </w:t>
      </w:r>
      <w:r w:rsidR="00F905C6" w:rsidRPr="00EC58A0">
        <w:rPr>
          <w:rFonts w:ascii="Calibri" w:hAnsi="Calibri" w:cs="Calibri"/>
          <w:sz w:val="21"/>
          <w:szCs w:val="21"/>
        </w:rPr>
        <w:t xml:space="preserve">tem conhecimento que a falta de pagamento </w:t>
      </w:r>
      <w:r w:rsidR="00294D40" w:rsidRPr="00EC58A0">
        <w:rPr>
          <w:rFonts w:ascii="Calibri" w:hAnsi="Calibri" w:cs="Calibri"/>
          <w:sz w:val="21"/>
          <w:szCs w:val="21"/>
        </w:rPr>
        <w:t xml:space="preserve">nas datas de vencimento </w:t>
      </w:r>
      <w:r w:rsidR="00F905C6" w:rsidRPr="00EC58A0">
        <w:rPr>
          <w:rFonts w:ascii="Calibri" w:hAnsi="Calibri" w:cs="Calibri"/>
          <w:sz w:val="21"/>
          <w:szCs w:val="21"/>
        </w:rPr>
        <w:t>dos alugu</w:t>
      </w:r>
      <w:r w:rsidR="00C22FF8">
        <w:rPr>
          <w:rFonts w:ascii="Calibri" w:hAnsi="Calibri" w:cs="Calibri"/>
          <w:sz w:val="21"/>
          <w:szCs w:val="21"/>
        </w:rPr>
        <w:t>é</w:t>
      </w:r>
      <w:r w:rsidR="00F905C6" w:rsidRPr="00EC58A0">
        <w:rPr>
          <w:rFonts w:ascii="Calibri" w:hAnsi="Calibri" w:cs="Calibri"/>
          <w:sz w:val="21"/>
          <w:szCs w:val="21"/>
        </w:rPr>
        <w:t xml:space="preserve">is, condomínio e encargos, por si só, constituirá o </w:t>
      </w:r>
      <w:r w:rsidR="00E07C19">
        <w:rPr>
          <w:rFonts w:ascii="Calibri" w:hAnsi="Calibri" w:cs="Calibri"/>
          <w:b/>
          <w:sz w:val="21"/>
          <w:szCs w:val="21"/>
        </w:rPr>
        <w:t>Inquilino</w:t>
      </w:r>
      <w:r w:rsidR="00F905C6" w:rsidRPr="00EC58A0">
        <w:rPr>
          <w:rFonts w:ascii="Calibri" w:hAnsi="Calibri" w:cs="Calibri"/>
          <w:sz w:val="21"/>
          <w:szCs w:val="21"/>
        </w:rPr>
        <w:t xml:space="preserve"> em mora, independentemente de qualquer </w:t>
      </w:r>
      <w:r w:rsidR="005A56CD">
        <w:rPr>
          <w:rFonts w:ascii="Calibri" w:hAnsi="Calibri" w:cs="Calibri"/>
          <w:sz w:val="21"/>
          <w:szCs w:val="21"/>
        </w:rPr>
        <w:t>n</w:t>
      </w:r>
      <w:r w:rsidR="00F905C6" w:rsidRPr="00EC58A0">
        <w:rPr>
          <w:rFonts w:ascii="Calibri" w:hAnsi="Calibri" w:cs="Calibri"/>
          <w:sz w:val="21"/>
          <w:szCs w:val="21"/>
        </w:rPr>
        <w:t xml:space="preserve">otificação, </w:t>
      </w:r>
      <w:r w:rsidR="005A56CD">
        <w:rPr>
          <w:rFonts w:ascii="Calibri" w:hAnsi="Calibri" w:cs="Calibri"/>
          <w:sz w:val="21"/>
          <w:szCs w:val="21"/>
        </w:rPr>
        <w:t>i</w:t>
      </w:r>
      <w:r w:rsidR="00F905C6" w:rsidRPr="00EC58A0">
        <w:rPr>
          <w:rFonts w:ascii="Calibri" w:hAnsi="Calibri" w:cs="Calibri"/>
          <w:sz w:val="21"/>
          <w:szCs w:val="21"/>
        </w:rPr>
        <w:t xml:space="preserve">nterpelação ou </w:t>
      </w:r>
      <w:r w:rsidR="005A56CD">
        <w:rPr>
          <w:rFonts w:ascii="Calibri" w:hAnsi="Calibri" w:cs="Calibri"/>
          <w:sz w:val="21"/>
          <w:szCs w:val="21"/>
        </w:rPr>
        <w:t>a</w:t>
      </w:r>
      <w:r w:rsidR="00F905C6" w:rsidRPr="00EC58A0">
        <w:rPr>
          <w:rFonts w:ascii="Calibri" w:hAnsi="Calibri" w:cs="Calibri"/>
          <w:sz w:val="21"/>
          <w:szCs w:val="21"/>
        </w:rPr>
        <w:t xml:space="preserve">viso, ainda que </w:t>
      </w:r>
      <w:r w:rsidR="005A56CD">
        <w:rPr>
          <w:rFonts w:ascii="Calibri" w:hAnsi="Calibri" w:cs="Calibri"/>
          <w:sz w:val="21"/>
          <w:szCs w:val="21"/>
        </w:rPr>
        <w:t>e</w:t>
      </w:r>
      <w:r w:rsidR="00F905C6" w:rsidRPr="00EC58A0">
        <w:rPr>
          <w:rFonts w:ascii="Calibri" w:hAnsi="Calibri" w:cs="Calibri"/>
          <w:sz w:val="21"/>
          <w:szCs w:val="21"/>
        </w:rPr>
        <w:t xml:space="preserve">xtrajudicial e </w:t>
      </w:r>
      <w:r w:rsidR="00B52853">
        <w:rPr>
          <w:rFonts w:ascii="Calibri" w:hAnsi="Calibri" w:cs="Calibri"/>
          <w:sz w:val="21"/>
          <w:szCs w:val="21"/>
        </w:rPr>
        <w:t>declara-se ciente</w:t>
      </w:r>
      <w:r w:rsidR="00B52853" w:rsidRPr="00EC58A0">
        <w:rPr>
          <w:rFonts w:ascii="Calibri" w:hAnsi="Calibri" w:cs="Calibri"/>
          <w:sz w:val="21"/>
          <w:szCs w:val="21"/>
        </w:rPr>
        <w:t xml:space="preserve"> </w:t>
      </w:r>
      <w:r w:rsidR="00F905C6" w:rsidRPr="00EC58A0">
        <w:rPr>
          <w:rFonts w:ascii="Calibri" w:hAnsi="Calibri" w:cs="Calibri"/>
          <w:sz w:val="21"/>
          <w:szCs w:val="21"/>
        </w:rPr>
        <w:t>que a cobrança dos</w:t>
      </w:r>
      <w:r w:rsidR="007C66A5">
        <w:rPr>
          <w:rFonts w:ascii="Calibri" w:hAnsi="Calibri" w:cs="Calibri"/>
          <w:sz w:val="21"/>
          <w:szCs w:val="21"/>
        </w:rPr>
        <w:t xml:space="preserve"> </w:t>
      </w:r>
      <w:r w:rsidR="005A56CD">
        <w:rPr>
          <w:rFonts w:ascii="Calibri" w:hAnsi="Calibri" w:cs="Calibri"/>
          <w:sz w:val="21"/>
          <w:szCs w:val="21"/>
        </w:rPr>
        <w:t>aluguéis</w:t>
      </w:r>
      <w:r w:rsidR="00F905C6" w:rsidRPr="00EC58A0">
        <w:rPr>
          <w:rFonts w:ascii="Calibri" w:hAnsi="Calibri" w:cs="Calibri"/>
          <w:sz w:val="21"/>
          <w:szCs w:val="21"/>
        </w:rPr>
        <w:t>, despesas de Condomínio e IPTU não pagas poderão ser realizadas através de Cartório de Títulos e Protestos, na forma do art. 784, inciso VIII do Código de Processo Civil (Lei 13.105/2015)</w:t>
      </w:r>
      <w:r w:rsidR="00B52853">
        <w:rPr>
          <w:rFonts w:ascii="Calibri" w:hAnsi="Calibri" w:cs="Calibri"/>
          <w:sz w:val="21"/>
          <w:szCs w:val="21"/>
        </w:rPr>
        <w:t>,</w:t>
      </w:r>
      <w:r w:rsidR="00F905C6" w:rsidRPr="00EC58A0">
        <w:rPr>
          <w:rFonts w:ascii="Calibri" w:hAnsi="Calibri" w:cs="Calibri"/>
          <w:sz w:val="21"/>
          <w:szCs w:val="21"/>
        </w:rPr>
        <w:t xml:space="preserve"> após 30 (trinta) dias do seu vencimento.</w:t>
      </w:r>
    </w:p>
    <w:p w14:paraId="3FFC825D" w14:textId="44247F5F" w:rsidR="00294D40" w:rsidRPr="00EC58A0" w:rsidRDefault="00294D40" w:rsidP="00294D40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EC58A0">
        <w:rPr>
          <w:b/>
          <w:bCs/>
          <w:sz w:val="21"/>
          <w:szCs w:val="21"/>
        </w:rPr>
        <w:t>Recusa no Recebimento do Aluguel</w:t>
      </w:r>
      <w:r w:rsidRPr="00EC58A0">
        <w:rPr>
          <w:sz w:val="21"/>
          <w:szCs w:val="21"/>
        </w:rPr>
        <w:t xml:space="preserve"> - Com fundamento nos artigos 313 e 314 do Código Civil Brasileiro, fica facultado ao </w:t>
      </w:r>
      <w:r w:rsidR="00E07C19">
        <w:rPr>
          <w:b/>
          <w:bCs/>
          <w:sz w:val="21"/>
          <w:szCs w:val="21"/>
        </w:rPr>
        <w:t>Proprietário</w:t>
      </w:r>
      <w:r w:rsidR="00E07C19" w:rsidRPr="00EC58A0">
        <w:rPr>
          <w:sz w:val="21"/>
          <w:szCs w:val="21"/>
        </w:rPr>
        <w:t xml:space="preserve"> </w:t>
      </w:r>
      <w:r w:rsidRPr="00EC58A0">
        <w:rPr>
          <w:sz w:val="21"/>
          <w:szCs w:val="21"/>
        </w:rPr>
        <w:t>se recusar a</w:t>
      </w:r>
      <w:r w:rsidR="005A56CD">
        <w:rPr>
          <w:sz w:val="21"/>
          <w:szCs w:val="21"/>
        </w:rPr>
        <w:t>:</w:t>
      </w:r>
      <w:r w:rsidRPr="00EC58A0">
        <w:rPr>
          <w:sz w:val="21"/>
          <w:szCs w:val="21"/>
        </w:rPr>
        <w:t xml:space="preserve"> receber o valor do aluguel </w:t>
      </w:r>
      <w:r w:rsidR="005A56CD">
        <w:rPr>
          <w:sz w:val="21"/>
          <w:szCs w:val="21"/>
        </w:rPr>
        <w:t>em caso de</w:t>
      </w:r>
      <w:r w:rsidRPr="00EC58A0">
        <w:rPr>
          <w:sz w:val="21"/>
          <w:szCs w:val="21"/>
        </w:rPr>
        <w:t xml:space="preserve"> despesas </w:t>
      </w:r>
      <w:r w:rsidR="005A56CD">
        <w:rPr>
          <w:sz w:val="21"/>
          <w:szCs w:val="21"/>
        </w:rPr>
        <w:t xml:space="preserve">condominiais </w:t>
      </w:r>
      <w:r w:rsidRPr="00EC58A0">
        <w:rPr>
          <w:sz w:val="21"/>
          <w:szCs w:val="21"/>
        </w:rPr>
        <w:t xml:space="preserve">não pagas, </w:t>
      </w:r>
      <w:r w:rsidR="005A56CD">
        <w:rPr>
          <w:sz w:val="21"/>
          <w:szCs w:val="21"/>
        </w:rPr>
        <w:t>ainda</w:t>
      </w:r>
      <w:r w:rsidR="00DA6269">
        <w:rPr>
          <w:sz w:val="21"/>
          <w:szCs w:val="21"/>
        </w:rPr>
        <w:t xml:space="preserve"> </w:t>
      </w:r>
      <w:r w:rsidRPr="00EC58A0">
        <w:rPr>
          <w:sz w:val="21"/>
          <w:szCs w:val="21"/>
        </w:rPr>
        <w:t>que o pagamento do aluguel esteja em dia; receber os valores devidos de forma parcial; receber os valores devidos sem os juros, correção monetária e multa contratual, previst</w:t>
      </w:r>
      <w:r w:rsidR="008C23FC">
        <w:rPr>
          <w:sz w:val="21"/>
          <w:szCs w:val="21"/>
        </w:rPr>
        <w:t>os</w:t>
      </w:r>
      <w:r w:rsidRPr="00EC58A0">
        <w:rPr>
          <w:sz w:val="21"/>
          <w:szCs w:val="21"/>
        </w:rPr>
        <w:t xml:space="preserve"> em caso de atrasos nos pagamentos.</w:t>
      </w:r>
    </w:p>
    <w:p w14:paraId="472BE04F" w14:textId="7211392F" w:rsidR="00D05E70" w:rsidRPr="00EC58A0" w:rsidRDefault="00D05E70" w:rsidP="00912F6E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EC58A0">
        <w:rPr>
          <w:rFonts w:cstheme="minorHAnsi"/>
          <w:b/>
          <w:bCs/>
          <w:sz w:val="21"/>
          <w:szCs w:val="21"/>
        </w:rPr>
        <w:t>Da</w:t>
      </w:r>
      <w:r w:rsidR="00151302">
        <w:rPr>
          <w:rFonts w:cstheme="minorHAnsi"/>
          <w:b/>
          <w:bCs/>
          <w:sz w:val="21"/>
          <w:szCs w:val="21"/>
        </w:rPr>
        <w:t>t</w:t>
      </w:r>
      <w:r w:rsidRPr="00EC58A0">
        <w:rPr>
          <w:rFonts w:cstheme="minorHAnsi"/>
          <w:b/>
          <w:bCs/>
          <w:sz w:val="21"/>
          <w:szCs w:val="21"/>
        </w:rPr>
        <w:t>a de Início da Locação –</w:t>
      </w:r>
      <w:r w:rsidRPr="00EC58A0">
        <w:rPr>
          <w:sz w:val="21"/>
          <w:szCs w:val="21"/>
        </w:rPr>
        <w:t xml:space="preserve"> Nesta data o </w:t>
      </w:r>
      <w:r w:rsidR="00095144" w:rsidRPr="00095144">
        <w:rPr>
          <w:b/>
          <w:bCs/>
          <w:sz w:val="21"/>
          <w:szCs w:val="21"/>
        </w:rPr>
        <w:t>Inquilino</w:t>
      </w:r>
      <w:r w:rsidRPr="00EC58A0">
        <w:rPr>
          <w:sz w:val="21"/>
          <w:szCs w:val="21"/>
        </w:rPr>
        <w:t xml:space="preserve"> </w:t>
      </w:r>
      <w:r w:rsidR="00151302">
        <w:rPr>
          <w:sz w:val="21"/>
          <w:szCs w:val="21"/>
        </w:rPr>
        <w:t>receberá</w:t>
      </w:r>
      <w:r w:rsidRPr="00EC58A0">
        <w:rPr>
          <w:sz w:val="21"/>
          <w:szCs w:val="21"/>
        </w:rPr>
        <w:t xml:space="preserve"> as chaves</w:t>
      </w:r>
      <w:r w:rsidR="008C23FC">
        <w:rPr>
          <w:sz w:val="21"/>
          <w:szCs w:val="21"/>
        </w:rPr>
        <w:t xml:space="preserve"> e demais acessos</w:t>
      </w:r>
      <w:r w:rsidR="00F56D72" w:rsidRPr="00EC58A0">
        <w:rPr>
          <w:sz w:val="21"/>
          <w:szCs w:val="21"/>
        </w:rPr>
        <w:t xml:space="preserve"> ao imóvel</w:t>
      </w:r>
      <w:r w:rsidR="008C23FC">
        <w:rPr>
          <w:sz w:val="21"/>
          <w:szCs w:val="21"/>
        </w:rPr>
        <w:t xml:space="preserve"> e às áreas comuns do condomínio</w:t>
      </w:r>
      <w:r w:rsidR="00F56D72" w:rsidRPr="00EC58A0">
        <w:rPr>
          <w:sz w:val="21"/>
          <w:szCs w:val="21"/>
        </w:rPr>
        <w:t>,</w:t>
      </w:r>
      <w:r w:rsidR="008C23FC">
        <w:rPr>
          <w:sz w:val="21"/>
          <w:szCs w:val="21"/>
        </w:rPr>
        <w:t xml:space="preserve"> </w:t>
      </w:r>
      <w:r w:rsidR="00D373B6" w:rsidRPr="00EC58A0">
        <w:rPr>
          <w:sz w:val="21"/>
          <w:szCs w:val="21"/>
        </w:rPr>
        <w:t xml:space="preserve">sendo obrigação do </w:t>
      </w:r>
      <w:r w:rsidR="00095144" w:rsidRPr="00095144">
        <w:rPr>
          <w:b/>
          <w:bCs/>
          <w:sz w:val="21"/>
          <w:szCs w:val="21"/>
        </w:rPr>
        <w:t>Proprietário</w:t>
      </w:r>
      <w:r w:rsidR="00D373B6" w:rsidRPr="00EC58A0">
        <w:rPr>
          <w:sz w:val="21"/>
          <w:szCs w:val="21"/>
        </w:rPr>
        <w:t xml:space="preserve"> providenciar todas as </w:t>
      </w:r>
      <w:r w:rsidR="008C23FC">
        <w:rPr>
          <w:sz w:val="21"/>
          <w:szCs w:val="21"/>
        </w:rPr>
        <w:t>autorizações</w:t>
      </w:r>
      <w:r w:rsidR="00D373B6" w:rsidRPr="00EC58A0">
        <w:rPr>
          <w:sz w:val="21"/>
          <w:szCs w:val="21"/>
        </w:rPr>
        <w:t xml:space="preserve"> </w:t>
      </w:r>
      <w:r w:rsidR="008C23FC">
        <w:rPr>
          <w:sz w:val="21"/>
          <w:szCs w:val="21"/>
        </w:rPr>
        <w:t xml:space="preserve">junto </w:t>
      </w:r>
      <w:r w:rsidR="006522FD">
        <w:rPr>
          <w:sz w:val="21"/>
          <w:szCs w:val="21"/>
        </w:rPr>
        <w:t>à administração do condomínio</w:t>
      </w:r>
      <w:r w:rsidR="00D373B6" w:rsidRPr="00EC58A0">
        <w:rPr>
          <w:sz w:val="21"/>
          <w:szCs w:val="21"/>
        </w:rPr>
        <w:t>. Com a efetiva posse</w:t>
      </w:r>
      <w:r w:rsidR="006522FD">
        <w:rPr>
          <w:sz w:val="21"/>
          <w:szCs w:val="21"/>
        </w:rPr>
        <w:t xml:space="preserve">, </w:t>
      </w:r>
      <w:r w:rsidR="00D373B6" w:rsidRPr="00EC58A0">
        <w:rPr>
          <w:sz w:val="21"/>
          <w:szCs w:val="21"/>
        </w:rPr>
        <w:t xml:space="preserve">o </w:t>
      </w:r>
      <w:r w:rsidR="00095144" w:rsidRPr="00095144">
        <w:rPr>
          <w:b/>
          <w:bCs/>
          <w:sz w:val="21"/>
          <w:szCs w:val="21"/>
        </w:rPr>
        <w:t>Inquilino</w:t>
      </w:r>
      <w:r w:rsidR="00D373B6" w:rsidRPr="00EC58A0">
        <w:rPr>
          <w:sz w:val="21"/>
          <w:szCs w:val="21"/>
        </w:rPr>
        <w:t xml:space="preserve"> passa a responder por todas as despesas do imóvel até sua devolução.</w:t>
      </w:r>
      <w:r w:rsidR="008C7518" w:rsidRPr="00EC58A0">
        <w:rPr>
          <w:sz w:val="21"/>
          <w:szCs w:val="21"/>
        </w:rPr>
        <w:t xml:space="preserve"> Nos casos de omissão por parte d</w:t>
      </w:r>
      <w:r w:rsidR="00151302">
        <w:rPr>
          <w:sz w:val="21"/>
          <w:szCs w:val="21"/>
        </w:rPr>
        <w:t xml:space="preserve">o </w:t>
      </w:r>
      <w:r w:rsidR="00095144" w:rsidRPr="00095144">
        <w:rPr>
          <w:b/>
          <w:bCs/>
          <w:sz w:val="21"/>
          <w:szCs w:val="21"/>
        </w:rPr>
        <w:t>Inquilino</w:t>
      </w:r>
      <w:r w:rsidR="008C7518" w:rsidRPr="00EC58A0">
        <w:rPr>
          <w:sz w:val="21"/>
          <w:szCs w:val="21"/>
        </w:rPr>
        <w:t xml:space="preserve"> </w:t>
      </w:r>
      <w:r w:rsidR="006522FD" w:rsidRPr="00EC58A0">
        <w:rPr>
          <w:sz w:val="21"/>
          <w:szCs w:val="21"/>
        </w:rPr>
        <w:t xml:space="preserve">a data de </w:t>
      </w:r>
      <w:r w:rsidR="006522FD">
        <w:rPr>
          <w:sz w:val="21"/>
          <w:szCs w:val="21"/>
        </w:rPr>
        <w:t>i</w:t>
      </w:r>
      <w:r w:rsidR="006522FD" w:rsidRPr="00EC58A0">
        <w:rPr>
          <w:sz w:val="21"/>
          <w:szCs w:val="21"/>
        </w:rPr>
        <w:t>nício da locação não será alterada</w:t>
      </w:r>
      <w:r w:rsidR="006522FD">
        <w:rPr>
          <w:sz w:val="21"/>
          <w:szCs w:val="21"/>
        </w:rPr>
        <w:t xml:space="preserve"> (</w:t>
      </w:r>
      <w:r w:rsidR="008C7518" w:rsidRPr="00EC58A0">
        <w:rPr>
          <w:sz w:val="21"/>
          <w:szCs w:val="21"/>
        </w:rPr>
        <w:t xml:space="preserve">como no caso de não assinatura do </w:t>
      </w:r>
      <w:r w:rsidR="00151302">
        <w:rPr>
          <w:sz w:val="21"/>
          <w:szCs w:val="21"/>
        </w:rPr>
        <w:t>l</w:t>
      </w:r>
      <w:r w:rsidR="008C7518" w:rsidRPr="00EC58A0">
        <w:rPr>
          <w:sz w:val="21"/>
          <w:szCs w:val="21"/>
        </w:rPr>
        <w:t xml:space="preserve">audo de </w:t>
      </w:r>
      <w:r w:rsidR="00151302">
        <w:rPr>
          <w:sz w:val="21"/>
          <w:szCs w:val="21"/>
        </w:rPr>
        <w:t>v</w:t>
      </w:r>
      <w:r w:rsidR="008C7518" w:rsidRPr="00EC58A0">
        <w:rPr>
          <w:sz w:val="21"/>
          <w:szCs w:val="21"/>
        </w:rPr>
        <w:t>istoria</w:t>
      </w:r>
      <w:r w:rsidR="00F56D72" w:rsidRPr="00EC58A0">
        <w:rPr>
          <w:sz w:val="21"/>
          <w:szCs w:val="21"/>
        </w:rPr>
        <w:t xml:space="preserve"> ou a não retirada das chaves</w:t>
      </w:r>
      <w:r w:rsidR="006522FD">
        <w:rPr>
          <w:sz w:val="21"/>
          <w:szCs w:val="21"/>
        </w:rPr>
        <w:t>).</w:t>
      </w:r>
      <w:r w:rsidR="008C7518" w:rsidRPr="00EC58A0">
        <w:rPr>
          <w:sz w:val="21"/>
          <w:szCs w:val="21"/>
        </w:rPr>
        <w:t xml:space="preserve"> </w:t>
      </w:r>
    </w:p>
    <w:p w14:paraId="282C4B67" w14:textId="71243DC7" w:rsidR="00161AD1" w:rsidRPr="00161AD1" w:rsidRDefault="00535D20" w:rsidP="00161AD1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EC58A0">
        <w:rPr>
          <w:rFonts w:ascii="Calibri" w:hAnsi="Calibri" w:cs="Calibri"/>
          <w:b/>
          <w:bCs/>
          <w:sz w:val="21"/>
          <w:szCs w:val="21"/>
        </w:rPr>
        <w:t>Convenção de Condomínio e Regulamento Interno</w:t>
      </w:r>
      <w:r w:rsidRPr="00EC58A0">
        <w:rPr>
          <w:rFonts w:ascii="Calibri" w:hAnsi="Calibri" w:cs="Calibri"/>
          <w:sz w:val="21"/>
          <w:szCs w:val="21"/>
        </w:rPr>
        <w:t xml:space="preserve"> – O </w:t>
      </w:r>
      <w:r w:rsidR="00095144" w:rsidRPr="00095144">
        <w:rPr>
          <w:rFonts w:ascii="Calibri" w:hAnsi="Calibri" w:cs="Calibri"/>
          <w:b/>
          <w:sz w:val="21"/>
          <w:szCs w:val="21"/>
        </w:rPr>
        <w:t>Inquilino</w:t>
      </w:r>
      <w:r w:rsidRPr="00EC58A0">
        <w:rPr>
          <w:rFonts w:ascii="Calibri" w:hAnsi="Calibri" w:cs="Calibri"/>
          <w:b/>
          <w:sz w:val="21"/>
          <w:szCs w:val="21"/>
        </w:rPr>
        <w:t xml:space="preserve"> </w:t>
      </w:r>
      <w:r w:rsidRPr="00EC58A0">
        <w:rPr>
          <w:rFonts w:ascii="Calibri" w:hAnsi="Calibri" w:cs="Calibri"/>
          <w:sz w:val="21"/>
          <w:szCs w:val="21"/>
        </w:rPr>
        <w:t xml:space="preserve">deverá cumprir as </w:t>
      </w:r>
      <w:r w:rsidR="00151302">
        <w:rPr>
          <w:rFonts w:ascii="Calibri" w:hAnsi="Calibri" w:cs="Calibri"/>
          <w:sz w:val="21"/>
          <w:szCs w:val="21"/>
        </w:rPr>
        <w:t>c</w:t>
      </w:r>
      <w:r w:rsidRPr="00EC58A0">
        <w:rPr>
          <w:rFonts w:ascii="Calibri" w:hAnsi="Calibri" w:cs="Calibri"/>
          <w:sz w:val="21"/>
          <w:szCs w:val="21"/>
        </w:rPr>
        <w:t xml:space="preserve">onvenções e </w:t>
      </w:r>
      <w:r w:rsidR="00151302">
        <w:rPr>
          <w:rFonts w:ascii="Calibri" w:hAnsi="Calibri" w:cs="Calibri"/>
          <w:sz w:val="21"/>
          <w:szCs w:val="21"/>
        </w:rPr>
        <w:t>r</w:t>
      </w:r>
      <w:r w:rsidRPr="00EC58A0">
        <w:rPr>
          <w:rFonts w:ascii="Calibri" w:hAnsi="Calibri" w:cs="Calibri"/>
          <w:sz w:val="21"/>
          <w:szCs w:val="21"/>
        </w:rPr>
        <w:t>egulamentos estipuladas pelo Condomínio, devendo providenciar junto à administração cópias atualizadas de</w:t>
      </w:r>
      <w:r w:rsidR="00151302">
        <w:rPr>
          <w:rFonts w:ascii="Calibri" w:hAnsi="Calibri" w:cs="Calibri"/>
          <w:sz w:val="21"/>
          <w:szCs w:val="21"/>
        </w:rPr>
        <w:t xml:space="preserve">stes documentos </w:t>
      </w:r>
      <w:r w:rsidRPr="00EC58A0">
        <w:rPr>
          <w:rFonts w:ascii="Calibri" w:hAnsi="Calibri" w:cs="Calibri"/>
          <w:sz w:val="21"/>
          <w:szCs w:val="21"/>
        </w:rPr>
        <w:t xml:space="preserve">para sua ciência e dos demais moradores do imóvel. </w:t>
      </w:r>
    </w:p>
    <w:p w14:paraId="46308940" w14:textId="21ED6119" w:rsidR="009F7452" w:rsidRPr="009F7452" w:rsidRDefault="005572BE" w:rsidP="009F7452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161AD1">
        <w:rPr>
          <w:rFonts w:ascii="Calibri" w:hAnsi="Calibri" w:cs="Calibri"/>
          <w:b/>
          <w:bCs/>
          <w:sz w:val="21"/>
          <w:szCs w:val="21"/>
        </w:rPr>
        <w:t xml:space="preserve">Multas de Condomínio </w:t>
      </w:r>
      <w:r w:rsidRPr="00161AD1">
        <w:rPr>
          <w:rFonts w:ascii="Calibri" w:hAnsi="Calibri" w:cs="Calibri"/>
          <w:sz w:val="21"/>
          <w:szCs w:val="21"/>
        </w:rPr>
        <w:t xml:space="preserve">– </w:t>
      </w:r>
      <w:r w:rsidR="00535D20" w:rsidRPr="00161AD1">
        <w:rPr>
          <w:rFonts w:ascii="Calibri" w:hAnsi="Calibri" w:cs="Calibri"/>
          <w:sz w:val="21"/>
          <w:szCs w:val="21"/>
        </w:rPr>
        <w:t>Caso</w:t>
      </w:r>
      <w:r w:rsidRPr="00161AD1">
        <w:rPr>
          <w:rFonts w:ascii="Calibri" w:hAnsi="Calibri" w:cs="Calibri"/>
          <w:sz w:val="21"/>
          <w:szCs w:val="21"/>
        </w:rPr>
        <w:t xml:space="preserve"> </w:t>
      </w:r>
      <w:r w:rsidR="00535D20" w:rsidRPr="00161AD1">
        <w:rPr>
          <w:rFonts w:ascii="Calibri" w:hAnsi="Calibri" w:cs="Calibri"/>
          <w:sz w:val="21"/>
          <w:szCs w:val="21"/>
        </w:rPr>
        <w:t xml:space="preserve">seja aplicada multa condominial, o </w:t>
      </w:r>
      <w:r w:rsidR="00E07C19">
        <w:rPr>
          <w:rFonts w:ascii="Calibri" w:hAnsi="Calibri" w:cs="Calibri"/>
          <w:b/>
          <w:sz w:val="21"/>
          <w:szCs w:val="21"/>
        </w:rPr>
        <w:t>Inquilino</w:t>
      </w:r>
      <w:r w:rsidR="00E07C19" w:rsidRPr="00161AD1">
        <w:rPr>
          <w:rFonts w:ascii="Calibri" w:hAnsi="Calibri" w:cs="Calibri"/>
          <w:sz w:val="21"/>
          <w:szCs w:val="21"/>
        </w:rPr>
        <w:t xml:space="preserve"> </w:t>
      </w:r>
      <w:r w:rsidR="00535D20" w:rsidRPr="00161AD1">
        <w:rPr>
          <w:rFonts w:ascii="Calibri" w:hAnsi="Calibri" w:cs="Calibri"/>
          <w:sz w:val="21"/>
          <w:szCs w:val="21"/>
        </w:rPr>
        <w:t xml:space="preserve">será </w:t>
      </w:r>
      <w:r w:rsidR="0062556D" w:rsidRPr="00161AD1">
        <w:rPr>
          <w:rFonts w:ascii="Calibri" w:hAnsi="Calibri" w:cs="Calibri"/>
          <w:sz w:val="21"/>
          <w:szCs w:val="21"/>
        </w:rPr>
        <w:t xml:space="preserve">o </w:t>
      </w:r>
      <w:r w:rsidR="00535D20" w:rsidRPr="00161AD1">
        <w:rPr>
          <w:rFonts w:ascii="Calibri" w:hAnsi="Calibri" w:cs="Calibri"/>
          <w:sz w:val="21"/>
          <w:szCs w:val="21"/>
        </w:rPr>
        <w:t xml:space="preserve">responsável por efetuar seu pagamento diretamente à </w:t>
      </w:r>
      <w:r w:rsidR="00151302">
        <w:rPr>
          <w:rFonts w:ascii="Calibri" w:hAnsi="Calibri" w:cs="Calibri"/>
          <w:sz w:val="21"/>
          <w:szCs w:val="21"/>
        </w:rPr>
        <w:t>a</w:t>
      </w:r>
      <w:r w:rsidR="00535D20" w:rsidRPr="00161AD1">
        <w:rPr>
          <w:rFonts w:ascii="Calibri" w:hAnsi="Calibri" w:cs="Calibri"/>
          <w:sz w:val="21"/>
          <w:szCs w:val="21"/>
        </w:rPr>
        <w:t>dministra</w:t>
      </w:r>
      <w:r w:rsidR="009F7452">
        <w:rPr>
          <w:rFonts w:ascii="Calibri" w:hAnsi="Calibri" w:cs="Calibri"/>
          <w:sz w:val="21"/>
          <w:szCs w:val="21"/>
        </w:rPr>
        <w:t xml:space="preserve">ção </w:t>
      </w:r>
      <w:r w:rsidR="00535D20" w:rsidRPr="00161AD1">
        <w:rPr>
          <w:rFonts w:ascii="Calibri" w:hAnsi="Calibri" w:cs="Calibri"/>
          <w:sz w:val="21"/>
          <w:szCs w:val="21"/>
        </w:rPr>
        <w:t xml:space="preserve">do </w:t>
      </w:r>
      <w:r w:rsidR="00151302">
        <w:rPr>
          <w:rFonts w:ascii="Calibri" w:hAnsi="Calibri" w:cs="Calibri"/>
          <w:sz w:val="21"/>
          <w:szCs w:val="21"/>
        </w:rPr>
        <w:t>c</w:t>
      </w:r>
      <w:r w:rsidR="00535D20" w:rsidRPr="00161AD1">
        <w:rPr>
          <w:rFonts w:ascii="Calibri" w:hAnsi="Calibri" w:cs="Calibri"/>
          <w:sz w:val="21"/>
          <w:szCs w:val="21"/>
        </w:rPr>
        <w:t xml:space="preserve">ondomínio ou </w:t>
      </w:r>
      <w:r w:rsidR="00151302">
        <w:rPr>
          <w:rFonts w:ascii="Calibri" w:hAnsi="Calibri" w:cs="Calibri"/>
          <w:sz w:val="21"/>
          <w:szCs w:val="21"/>
        </w:rPr>
        <w:t>s</w:t>
      </w:r>
      <w:r w:rsidR="00535D20" w:rsidRPr="00161AD1">
        <w:rPr>
          <w:rFonts w:ascii="Calibri" w:hAnsi="Calibri" w:cs="Calibri"/>
          <w:sz w:val="21"/>
          <w:szCs w:val="21"/>
        </w:rPr>
        <w:t>índico</w:t>
      </w:r>
      <w:r w:rsidRPr="00161AD1">
        <w:rPr>
          <w:rFonts w:ascii="Calibri" w:hAnsi="Calibri" w:cs="Calibri"/>
          <w:sz w:val="21"/>
          <w:szCs w:val="21"/>
        </w:rPr>
        <w:t xml:space="preserve">, conforme determinado </w:t>
      </w:r>
      <w:r w:rsidR="00151302">
        <w:rPr>
          <w:rFonts w:ascii="Calibri" w:hAnsi="Calibri" w:cs="Calibri"/>
          <w:sz w:val="21"/>
          <w:szCs w:val="21"/>
        </w:rPr>
        <w:t xml:space="preserve">no regulamento interno. </w:t>
      </w:r>
    </w:p>
    <w:p w14:paraId="48AAF1D8" w14:textId="7B70F84B" w:rsidR="005572BE" w:rsidRPr="00EC58A0" w:rsidRDefault="005572BE" w:rsidP="00E05BFF">
      <w:pPr>
        <w:pStyle w:val="PargrafodaLista"/>
        <w:numPr>
          <w:ilvl w:val="1"/>
          <w:numId w:val="1"/>
        </w:numPr>
        <w:jc w:val="both"/>
        <w:rPr>
          <w:sz w:val="21"/>
          <w:szCs w:val="21"/>
        </w:rPr>
      </w:pPr>
      <w:r w:rsidRPr="00EC58A0">
        <w:rPr>
          <w:rFonts w:ascii="Calibri" w:hAnsi="Calibri" w:cs="Calibri"/>
          <w:b/>
          <w:bCs/>
          <w:sz w:val="21"/>
          <w:szCs w:val="21"/>
        </w:rPr>
        <w:t xml:space="preserve">Reincidência de Multas / Notificações </w:t>
      </w:r>
      <w:r w:rsidRPr="00EC58A0">
        <w:rPr>
          <w:sz w:val="21"/>
          <w:szCs w:val="21"/>
        </w:rPr>
        <w:t xml:space="preserve">– O descumprimento das normas e regulamentos do condomínio que gerem multas ou notificações, quando ocorrerem de maneira recorrente, </w:t>
      </w:r>
      <w:r w:rsidR="0062556D" w:rsidRPr="00EC58A0">
        <w:rPr>
          <w:sz w:val="21"/>
          <w:szCs w:val="21"/>
        </w:rPr>
        <w:t>levarão à</w:t>
      </w:r>
      <w:r w:rsidRPr="00EC58A0">
        <w:rPr>
          <w:sz w:val="21"/>
          <w:szCs w:val="21"/>
        </w:rPr>
        <w:t xml:space="preserve"> rescisão do contrato de locação, inclusive com a aplicação das multas e penalidades previstas por quebra de contrato por parte do </w:t>
      </w:r>
      <w:r w:rsidR="00095144" w:rsidRPr="00095144">
        <w:rPr>
          <w:b/>
          <w:bCs/>
          <w:sz w:val="21"/>
          <w:szCs w:val="21"/>
        </w:rPr>
        <w:t>Inquilino</w:t>
      </w:r>
      <w:r w:rsidR="0062556D" w:rsidRPr="00EC58A0">
        <w:rPr>
          <w:sz w:val="21"/>
          <w:szCs w:val="21"/>
        </w:rPr>
        <w:t xml:space="preserve">, </w:t>
      </w:r>
      <w:r w:rsidR="00DA6254">
        <w:rPr>
          <w:sz w:val="21"/>
          <w:szCs w:val="21"/>
        </w:rPr>
        <w:t xml:space="preserve">bem como aplicação </w:t>
      </w:r>
      <w:r w:rsidR="00DA6254">
        <w:rPr>
          <w:rFonts w:ascii="Calibri" w:hAnsi="Calibri" w:cs="Calibri"/>
          <w:sz w:val="21"/>
          <w:szCs w:val="21"/>
        </w:rPr>
        <w:t>d</w:t>
      </w:r>
      <w:r w:rsidR="0062556D" w:rsidRPr="00EC58A0">
        <w:rPr>
          <w:rFonts w:ascii="Calibri" w:hAnsi="Calibri" w:cs="Calibri"/>
          <w:sz w:val="21"/>
          <w:szCs w:val="21"/>
        </w:rPr>
        <w:t>o</w:t>
      </w:r>
      <w:r w:rsidR="00DA6254">
        <w:rPr>
          <w:rFonts w:ascii="Calibri" w:hAnsi="Calibri" w:cs="Calibri"/>
          <w:sz w:val="21"/>
          <w:szCs w:val="21"/>
        </w:rPr>
        <w:t xml:space="preserve"> previsto no</w:t>
      </w:r>
      <w:r w:rsidR="0062556D" w:rsidRPr="00EC58A0">
        <w:rPr>
          <w:rFonts w:ascii="Calibri" w:hAnsi="Calibri" w:cs="Calibri"/>
          <w:sz w:val="21"/>
          <w:szCs w:val="21"/>
        </w:rPr>
        <w:t xml:space="preserve"> artigo 59 e seguintes da Lei </w:t>
      </w:r>
      <w:r w:rsidR="007A7E73">
        <w:rPr>
          <w:rFonts w:ascii="Calibri" w:hAnsi="Calibri" w:cs="Calibri"/>
          <w:sz w:val="21"/>
          <w:szCs w:val="21"/>
        </w:rPr>
        <w:t>do Inquilinato</w:t>
      </w:r>
      <w:r w:rsidR="0062556D" w:rsidRPr="00EC58A0">
        <w:rPr>
          <w:rFonts w:ascii="Calibri" w:hAnsi="Calibri" w:cs="Calibri"/>
          <w:sz w:val="21"/>
          <w:szCs w:val="21"/>
        </w:rPr>
        <w:t>.</w:t>
      </w:r>
    </w:p>
    <w:p w14:paraId="183BB9B5" w14:textId="2B130E59" w:rsidR="00D373B6" w:rsidRPr="00EC58A0" w:rsidRDefault="00535D20" w:rsidP="00912F6E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EC58A0">
        <w:rPr>
          <w:b/>
          <w:bCs/>
          <w:sz w:val="21"/>
          <w:szCs w:val="21"/>
        </w:rPr>
        <w:t xml:space="preserve">Vagas de </w:t>
      </w:r>
      <w:r w:rsidR="00D05E70" w:rsidRPr="00EC58A0">
        <w:rPr>
          <w:b/>
          <w:bCs/>
          <w:sz w:val="21"/>
          <w:szCs w:val="21"/>
        </w:rPr>
        <w:t>Garagem</w:t>
      </w:r>
      <w:r w:rsidR="00BA0E42">
        <w:rPr>
          <w:b/>
          <w:bCs/>
          <w:sz w:val="21"/>
          <w:szCs w:val="21"/>
        </w:rPr>
        <w:t xml:space="preserve"> e Depósito</w:t>
      </w:r>
      <w:r w:rsidR="00D05E70" w:rsidRPr="00EC58A0">
        <w:rPr>
          <w:sz w:val="21"/>
          <w:szCs w:val="21"/>
        </w:rPr>
        <w:t xml:space="preserve"> –</w:t>
      </w:r>
      <w:r w:rsidRPr="00EC58A0">
        <w:rPr>
          <w:sz w:val="21"/>
          <w:szCs w:val="21"/>
        </w:rPr>
        <w:t xml:space="preserve"> Cabe</w:t>
      </w:r>
      <w:r w:rsidR="00D05E70" w:rsidRPr="00EC58A0">
        <w:rPr>
          <w:sz w:val="21"/>
          <w:szCs w:val="21"/>
        </w:rPr>
        <w:t xml:space="preserve"> </w:t>
      </w:r>
      <w:r w:rsidRPr="00EC58A0">
        <w:rPr>
          <w:sz w:val="21"/>
          <w:szCs w:val="21"/>
        </w:rPr>
        <w:t xml:space="preserve">ao </w:t>
      </w:r>
      <w:r w:rsidR="00095144" w:rsidRPr="00095144">
        <w:rPr>
          <w:b/>
          <w:bCs/>
          <w:sz w:val="21"/>
          <w:szCs w:val="21"/>
        </w:rPr>
        <w:t>Inquilino</w:t>
      </w:r>
      <w:r w:rsidRPr="00EC58A0">
        <w:rPr>
          <w:sz w:val="21"/>
          <w:szCs w:val="21"/>
        </w:rPr>
        <w:t xml:space="preserve"> verificar </w:t>
      </w:r>
      <w:r w:rsidR="000B168F">
        <w:rPr>
          <w:sz w:val="21"/>
          <w:szCs w:val="21"/>
        </w:rPr>
        <w:t>junto</w:t>
      </w:r>
      <w:r w:rsidRPr="00EC58A0">
        <w:rPr>
          <w:sz w:val="21"/>
          <w:szCs w:val="21"/>
        </w:rPr>
        <w:t xml:space="preserve"> ao condomínio quais são as vagas de garagem </w:t>
      </w:r>
      <w:r w:rsidR="00BA0E42">
        <w:rPr>
          <w:sz w:val="21"/>
          <w:szCs w:val="21"/>
        </w:rPr>
        <w:t xml:space="preserve">e depósito, quando existirem, </w:t>
      </w:r>
      <w:r w:rsidRPr="00EC58A0">
        <w:rPr>
          <w:sz w:val="21"/>
          <w:szCs w:val="21"/>
        </w:rPr>
        <w:t>destinad</w:t>
      </w:r>
      <w:r w:rsidR="00BA0E42">
        <w:rPr>
          <w:sz w:val="21"/>
          <w:szCs w:val="21"/>
        </w:rPr>
        <w:t>os</w:t>
      </w:r>
      <w:r w:rsidRPr="00EC58A0">
        <w:rPr>
          <w:sz w:val="21"/>
          <w:szCs w:val="21"/>
        </w:rPr>
        <w:t xml:space="preserve"> ao imóvel, bem como verificar as regras de uso </w:t>
      </w:r>
      <w:r w:rsidR="000B168F">
        <w:rPr>
          <w:sz w:val="21"/>
          <w:szCs w:val="21"/>
        </w:rPr>
        <w:t>(</w:t>
      </w:r>
      <w:r w:rsidRPr="00EC58A0">
        <w:rPr>
          <w:sz w:val="21"/>
          <w:szCs w:val="21"/>
        </w:rPr>
        <w:t>se são fixas ou rotativas, cobertas ou descobertas</w:t>
      </w:r>
      <w:r w:rsidR="000B168F">
        <w:rPr>
          <w:sz w:val="21"/>
          <w:szCs w:val="21"/>
        </w:rPr>
        <w:t>)</w:t>
      </w:r>
      <w:r w:rsidRPr="00EC58A0">
        <w:rPr>
          <w:sz w:val="21"/>
          <w:szCs w:val="21"/>
        </w:rPr>
        <w:t xml:space="preserve">, não cabendo quaisquer reclamações posteriores </w:t>
      </w:r>
      <w:r w:rsidR="000B168F">
        <w:rPr>
          <w:sz w:val="21"/>
          <w:szCs w:val="21"/>
        </w:rPr>
        <w:t>a respeito</w:t>
      </w:r>
      <w:r w:rsidR="00D373B6" w:rsidRPr="00EC58A0">
        <w:rPr>
          <w:sz w:val="21"/>
          <w:szCs w:val="21"/>
        </w:rPr>
        <w:t>.</w:t>
      </w:r>
    </w:p>
    <w:p w14:paraId="7C8C17FF" w14:textId="466051D8" w:rsidR="00DD1038" w:rsidRPr="00EC58A0" w:rsidRDefault="00713149" w:rsidP="00DD1038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EC58A0">
        <w:rPr>
          <w:b/>
          <w:bCs/>
          <w:sz w:val="21"/>
          <w:szCs w:val="21"/>
        </w:rPr>
        <w:t>Seguro Incêndio</w:t>
      </w:r>
      <w:r w:rsidRPr="00EC58A0">
        <w:rPr>
          <w:sz w:val="21"/>
          <w:szCs w:val="21"/>
        </w:rPr>
        <w:t xml:space="preserve"> – É de inteira responsabilidade do </w:t>
      </w:r>
      <w:r w:rsidR="003C3767" w:rsidRPr="003C3767">
        <w:rPr>
          <w:b/>
          <w:bCs/>
          <w:sz w:val="21"/>
          <w:szCs w:val="21"/>
        </w:rPr>
        <w:t>I</w:t>
      </w:r>
      <w:r w:rsidRPr="003C3767">
        <w:rPr>
          <w:b/>
          <w:bCs/>
          <w:sz w:val="21"/>
          <w:szCs w:val="21"/>
        </w:rPr>
        <w:t>nquilino</w:t>
      </w:r>
      <w:r w:rsidRPr="00EC58A0">
        <w:rPr>
          <w:sz w:val="21"/>
          <w:szCs w:val="21"/>
        </w:rPr>
        <w:t xml:space="preserve"> a contratação de </w:t>
      </w:r>
      <w:r w:rsidR="009755D0">
        <w:rPr>
          <w:sz w:val="21"/>
          <w:szCs w:val="21"/>
        </w:rPr>
        <w:t>s</w:t>
      </w:r>
      <w:r w:rsidRPr="00EC58A0">
        <w:rPr>
          <w:sz w:val="21"/>
          <w:szCs w:val="21"/>
        </w:rPr>
        <w:t xml:space="preserve">eguro </w:t>
      </w:r>
      <w:r w:rsidR="009755D0">
        <w:rPr>
          <w:sz w:val="21"/>
          <w:szCs w:val="21"/>
        </w:rPr>
        <w:t>i</w:t>
      </w:r>
      <w:r w:rsidRPr="00EC58A0">
        <w:rPr>
          <w:sz w:val="21"/>
          <w:szCs w:val="21"/>
        </w:rPr>
        <w:t>ncêndio</w:t>
      </w:r>
      <w:r w:rsidR="00DD1038" w:rsidRPr="00EC58A0">
        <w:rPr>
          <w:sz w:val="21"/>
          <w:szCs w:val="21"/>
        </w:rPr>
        <w:t xml:space="preserve"> em nome do </w:t>
      </w:r>
      <w:r w:rsidR="003C3767" w:rsidRPr="003C3767">
        <w:rPr>
          <w:b/>
          <w:bCs/>
          <w:sz w:val="21"/>
          <w:szCs w:val="21"/>
        </w:rPr>
        <w:t>Proprietário</w:t>
      </w:r>
      <w:r w:rsidR="003C3767">
        <w:rPr>
          <w:sz w:val="21"/>
          <w:szCs w:val="21"/>
        </w:rPr>
        <w:t>,</w:t>
      </w:r>
      <w:r w:rsidR="003C3767" w:rsidRPr="00EC58A0">
        <w:rPr>
          <w:sz w:val="21"/>
          <w:szCs w:val="21"/>
        </w:rPr>
        <w:t xml:space="preserve"> no</w:t>
      </w:r>
      <w:r w:rsidR="0087026C" w:rsidRPr="00EC58A0">
        <w:rPr>
          <w:sz w:val="21"/>
          <w:szCs w:val="21"/>
        </w:rPr>
        <w:t xml:space="preserve"> prazo máximo de 30 dias a contar do início da locação, </w:t>
      </w:r>
      <w:r w:rsidRPr="00EC58A0">
        <w:rPr>
          <w:sz w:val="21"/>
          <w:szCs w:val="21"/>
        </w:rPr>
        <w:t xml:space="preserve">cuja cobertura mínima deverá ser de </w:t>
      </w:r>
      <w:r w:rsidR="00C74AA0">
        <w:rPr>
          <w:sz w:val="21"/>
          <w:szCs w:val="21"/>
        </w:rPr>
        <w:t>10</w:t>
      </w:r>
      <w:r w:rsidRPr="00EC58A0">
        <w:rPr>
          <w:sz w:val="21"/>
          <w:szCs w:val="21"/>
        </w:rPr>
        <w:t xml:space="preserve">0 </w:t>
      </w:r>
      <w:r w:rsidR="00DD1038" w:rsidRPr="00EC58A0">
        <w:rPr>
          <w:sz w:val="21"/>
          <w:szCs w:val="21"/>
        </w:rPr>
        <w:t>v</w:t>
      </w:r>
      <w:r w:rsidRPr="00EC58A0">
        <w:rPr>
          <w:sz w:val="21"/>
          <w:szCs w:val="21"/>
        </w:rPr>
        <w:t>ezes o valor do aluguel. Este seguro tem a finalidade de cobrir eventuais danos ao imóvel</w:t>
      </w:r>
      <w:r w:rsidR="009755D0">
        <w:rPr>
          <w:sz w:val="21"/>
          <w:szCs w:val="21"/>
        </w:rPr>
        <w:t>,</w:t>
      </w:r>
      <w:r w:rsidRPr="00EC58A0">
        <w:rPr>
          <w:sz w:val="21"/>
          <w:szCs w:val="21"/>
        </w:rPr>
        <w:t xml:space="preserve"> decorrente de</w:t>
      </w:r>
      <w:r w:rsidR="00DD1038" w:rsidRPr="00EC58A0">
        <w:rPr>
          <w:sz w:val="21"/>
          <w:szCs w:val="21"/>
        </w:rPr>
        <w:t xml:space="preserve"> sinistros que possam ocorrer durante</w:t>
      </w:r>
      <w:r w:rsidRPr="00EC58A0">
        <w:rPr>
          <w:sz w:val="21"/>
          <w:szCs w:val="21"/>
        </w:rPr>
        <w:t xml:space="preserve"> seu uso, independente de dolo ou culpa </w:t>
      </w:r>
      <w:r w:rsidR="00DD1038" w:rsidRPr="00EC58A0">
        <w:rPr>
          <w:sz w:val="21"/>
          <w:szCs w:val="21"/>
        </w:rPr>
        <w:t xml:space="preserve">por parte do </w:t>
      </w:r>
      <w:r w:rsidR="00095144" w:rsidRPr="00095144">
        <w:rPr>
          <w:b/>
          <w:bCs/>
          <w:sz w:val="21"/>
          <w:szCs w:val="21"/>
        </w:rPr>
        <w:t>Inquilino</w:t>
      </w:r>
      <w:r w:rsidR="00DD1038" w:rsidRPr="00EC58A0">
        <w:rPr>
          <w:sz w:val="21"/>
          <w:szCs w:val="21"/>
        </w:rPr>
        <w:t>.</w:t>
      </w:r>
    </w:p>
    <w:p w14:paraId="73D681E8" w14:textId="3397CB81" w:rsidR="00DD1038" w:rsidRPr="00EC58A0" w:rsidRDefault="00DD1038" w:rsidP="00DD1038">
      <w:pPr>
        <w:pStyle w:val="PargrafodaLista"/>
        <w:numPr>
          <w:ilvl w:val="1"/>
          <w:numId w:val="1"/>
        </w:numPr>
        <w:jc w:val="both"/>
        <w:rPr>
          <w:sz w:val="21"/>
          <w:szCs w:val="21"/>
        </w:rPr>
      </w:pPr>
      <w:r w:rsidRPr="00EC58A0">
        <w:rPr>
          <w:b/>
          <w:bCs/>
          <w:sz w:val="21"/>
          <w:szCs w:val="21"/>
        </w:rPr>
        <w:t xml:space="preserve">Sinistros com Imóvel </w:t>
      </w:r>
      <w:r w:rsidRPr="00EC58A0">
        <w:rPr>
          <w:sz w:val="21"/>
          <w:szCs w:val="21"/>
        </w:rPr>
        <w:t xml:space="preserve">- Em caso de incêndio ou </w:t>
      </w:r>
      <w:r w:rsidR="00C74AA0">
        <w:rPr>
          <w:sz w:val="21"/>
          <w:szCs w:val="21"/>
        </w:rPr>
        <w:t>sinistro</w:t>
      </w:r>
      <w:r w:rsidRPr="00EC58A0">
        <w:rPr>
          <w:sz w:val="21"/>
          <w:szCs w:val="21"/>
        </w:rPr>
        <w:t xml:space="preserve"> que obrigue a reconstrução ou reforma total do imóvel objeto d</w:t>
      </w:r>
      <w:r w:rsidR="009755D0">
        <w:rPr>
          <w:sz w:val="21"/>
          <w:szCs w:val="21"/>
        </w:rPr>
        <w:t>o contrato</w:t>
      </w:r>
      <w:r w:rsidRPr="00EC58A0">
        <w:rPr>
          <w:sz w:val="21"/>
          <w:szCs w:val="21"/>
        </w:rPr>
        <w:t xml:space="preserve">, </w:t>
      </w:r>
      <w:r w:rsidR="009755D0">
        <w:rPr>
          <w:sz w:val="21"/>
          <w:szCs w:val="21"/>
        </w:rPr>
        <w:t>este</w:t>
      </w:r>
      <w:r w:rsidR="0087026C" w:rsidRPr="00EC58A0">
        <w:rPr>
          <w:sz w:val="21"/>
          <w:szCs w:val="21"/>
        </w:rPr>
        <w:t xml:space="preserve"> poderá ser rescindido</w:t>
      </w:r>
      <w:r w:rsidRPr="00EC58A0">
        <w:rPr>
          <w:sz w:val="21"/>
          <w:szCs w:val="21"/>
        </w:rPr>
        <w:t xml:space="preserve">, sem prejuízo da eventual responsabilidade do </w:t>
      </w:r>
      <w:r w:rsidR="00E07C19">
        <w:rPr>
          <w:b/>
          <w:bCs/>
          <w:sz w:val="21"/>
          <w:szCs w:val="21"/>
        </w:rPr>
        <w:t>Inquilino</w:t>
      </w:r>
      <w:r w:rsidR="009755D0">
        <w:rPr>
          <w:sz w:val="21"/>
          <w:szCs w:val="21"/>
        </w:rPr>
        <w:t>.</w:t>
      </w:r>
      <w:r w:rsidR="0087026C" w:rsidRPr="00EC58A0">
        <w:rPr>
          <w:sz w:val="21"/>
          <w:szCs w:val="21"/>
        </w:rPr>
        <w:t xml:space="preserve"> </w:t>
      </w:r>
    </w:p>
    <w:p w14:paraId="23C44E36" w14:textId="62848912" w:rsidR="0087026C" w:rsidRPr="00CE5F93" w:rsidRDefault="0087026C" w:rsidP="00DD1038">
      <w:pPr>
        <w:pStyle w:val="PargrafodaLista"/>
        <w:numPr>
          <w:ilvl w:val="1"/>
          <w:numId w:val="1"/>
        </w:numPr>
        <w:jc w:val="both"/>
        <w:rPr>
          <w:sz w:val="21"/>
          <w:szCs w:val="21"/>
        </w:rPr>
      </w:pPr>
      <w:r w:rsidRPr="00EC58A0">
        <w:rPr>
          <w:b/>
          <w:bCs/>
          <w:sz w:val="21"/>
          <w:szCs w:val="21"/>
        </w:rPr>
        <w:t xml:space="preserve">Não Contratação do Seguro </w:t>
      </w:r>
      <w:r w:rsidRPr="00EC58A0">
        <w:rPr>
          <w:sz w:val="21"/>
          <w:szCs w:val="21"/>
        </w:rPr>
        <w:t xml:space="preserve">– Em caso de não contratação </w:t>
      </w:r>
      <w:r w:rsidR="00825612" w:rsidRPr="00EC58A0">
        <w:rPr>
          <w:sz w:val="21"/>
          <w:szCs w:val="21"/>
        </w:rPr>
        <w:t xml:space="preserve">do </w:t>
      </w:r>
      <w:r w:rsidR="009755D0">
        <w:rPr>
          <w:sz w:val="21"/>
          <w:szCs w:val="21"/>
        </w:rPr>
        <w:t>s</w:t>
      </w:r>
      <w:r w:rsidR="00825612" w:rsidRPr="00EC58A0">
        <w:rPr>
          <w:sz w:val="21"/>
          <w:szCs w:val="21"/>
        </w:rPr>
        <w:t xml:space="preserve">eguro </w:t>
      </w:r>
      <w:r w:rsidR="009755D0">
        <w:rPr>
          <w:sz w:val="21"/>
          <w:szCs w:val="21"/>
        </w:rPr>
        <w:t>i</w:t>
      </w:r>
      <w:r w:rsidR="00825612" w:rsidRPr="00EC58A0">
        <w:rPr>
          <w:sz w:val="21"/>
          <w:szCs w:val="21"/>
        </w:rPr>
        <w:t xml:space="preserve">ncêndio </w:t>
      </w:r>
      <w:r w:rsidRPr="00EC58A0">
        <w:rPr>
          <w:sz w:val="21"/>
          <w:szCs w:val="21"/>
        </w:rPr>
        <w:t xml:space="preserve">dentro do prazo acima estabelecido, </w:t>
      </w:r>
      <w:r w:rsidRPr="00CE5F93">
        <w:rPr>
          <w:sz w:val="21"/>
          <w:szCs w:val="21"/>
        </w:rPr>
        <w:t>fica desde já autorizada a contratação pel</w:t>
      </w:r>
      <w:r w:rsidR="005D08B5" w:rsidRPr="00CE5F93">
        <w:rPr>
          <w:sz w:val="21"/>
          <w:szCs w:val="21"/>
        </w:rPr>
        <w:t xml:space="preserve">o </w:t>
      </w:r>
      <w:r w:rsidR="005D08B5" w:rsidRPr="00CE5F93">
        <w:rPr>
          <w:b/>
          <w:bCs/>
          <w:sz w:val="21"/>
          <w:szCs w:val="21"/>
        </w:rPr>
        <w:t>Proprietário</w:t>
      </w:r>
      <w:r w:rsidRPr="00CE5F93">
        <w:rPr>
          <w:sz w:val="21"/>
          <w:szCs w:val="21"/>
        </w:rPr>
        <w:t xml:space="preserve">, com acréscimo de multa equivalente a 10% do valor do aluguel a </w:t>
      </w:r>
      <w:r w:rsidR="000873B4" w:rsidRPr="00CE5F93">
        <w:rPr>
          <w:sz w:val="21"/>
          <w:szCs w:val="21"/>
        </w:rPr>
        <w:t>título</w:t>
      </w:r>
      <w:r w:rsidRPr="00CE5F93">
        <w:rPr>
          <w:sz w:val="21"/>
          <w:szCs w:val="21"/>
        </w:rPr>
        <w:t xml:space="preserve"> de indenização por </w:t>
      </w:r>
      <w:r w:rsidR="000873B4" w:rsidRPr="00CE5F93">
        <w:rPr>
          <w:sz w:val="21"/>
          <w:szCs w:val="21"/>
        </w:rPr>
        <w:t>des</w:t>
      </w:r>
      <w:r w:rsidRPr="00CE5F93">
        <w:rPr>
          <w:sz w:val="21"/>
          <w:szCs w:val="21"/>
        </w:rPr>
        <w:t>cumprimento do contrato.</w:t>
      </w:r>
    </w:p>
    <w:p w14:paraId="7D2CEBD4" w14:textId="67504D0F" w:rsidR="00825612" w:rsidRPr="00BF190C" w:rsidRDefault="00825612" w:rsidP="00152D90">
      <w:pPr>
        <w:pStyle w:val="PargrafodaLista"/>
        <w:numPr>
          <w:ilvl w:val="1"/>
          <w:numId w:val="1"/>
        </w:numPr>
        <w:jc w:val="both"/>
        <w:rPr>
          <w:b/>
          <w:bCs/>
          <w:sz w:val="21"/>
          <w:szCs w:val="21"/>
        </w:rPr>
      </w:pPr>
      <w:r w:rsidRPr="00CE5F93">
        <w:rPr>
          <w:b/>
          <w:bCs/>
          <w:sz w:val="21"/>
          <w:szCs w:val="21"/>
        </w:rPr>
        <w:t>Contratação do Seguro Incêndio</w:t>
      </w:r>
      <w:r w:rsidR="00CE5F93" w:rsidRPr="00CE5F93">
        <w:rPr>
          <w:b/>
          <w:bCs/>
          <w:sz w:val="21"/>
          <w:szCs w:val="21"/>
        </w:rPr>
        <w:t xml:space="preserve"> </w:t>
      </w:r>
      <w:r w:rsidR="003F0B31" w:rsidRPr="00CE5F93">
        <w:rPr>
          <w:sz w:val="21"/>
          <w:szCs w:val="21"/>
        </w:rPr>
        <w:t>–</w:t>
      </w:r>
      <w:r w:rsidRPr="00CE5F93">
        <w:rPr>
          <w:sz w:val="21"/>
          <w:szCs w:val="21"/>
        </w:rPr>
        <w:t xml:space="preserve"> </w:t>
      </w:r>
      <w:r w:rsidR="00152D90" w:rsidRPr="00CE5F93">
        <w:rPr>
          <w:rFonts w:cstheme="minorHAnsi"/>
          <w:sz w:val="21"/>
          <w:szCs w:val="21"/>
        </w:rPr>
        <w:t xml:space="preserve">A fim de facilitar a contratação, a </w:t>
      </w:r>
      <w:r w:rsidR="00152D90" w:rsidRPr="00CE5F93">
        <w:rPr>
          <w:rFonts w:cstheme="minorHAnsi"/>
          <w:b/>
          <w:bCs/>
          <w:sz w:val="21"/>
          <w:szCs w:val="21"/>
        </w:rPr>
        <w:t>Olímpia House</w:t>
      </w:r>
      <w:r w:rsidR="00152D90" w:rsidRPr="00CE5F93">
        <w:rPr>
          <w:rFonts w:cstheme="minorHAnsi"/>
          <w:sz w:val="21"/>
          <w:szCs w:val="21"/>
        </w:rPr>
        <w:t xml:space="preserve"> </w:t>
      </w:r>
      <w:r w:rsidR="00CE5F93" w:rsidRPr="00CE5F93">
        <w:rPr>
          <w:rFonts w:cstheme="minorHAnsi"/>
          <w:sz w:val="21"/>
          <w:szCs w:val="21"/>
        </w:rPr>
        <w:t xml:space="preserve">indica o contato da </w:t>
      </w:r>
      <w:r w:rsidR="00CE5F93" w:rsidRPr="00BF190C">
        <w:rPr>
          <w:rFonts w:cstheme="minorHAnsi"/>
          <w:b/>
          <w:bCs/>
          <w:sz w:val="21"/>
          <w:szCs w:val="21"/>
        </w:rPr>
        <w:t xml:space="preserve">VIP </w:t>
      </w:r>
      <w:proofErr w:type="spellStart"/>
      <w:r w:rsidR="00CE5F93" w:rsidRPr="00BF190C">
        <w:rPr>
          <w:rFonts w:cstheme="minorHAnsi"/>
          <w:b/>
          <w:bCs/>
          <w:sz w:val="21"/>
          <w:szCs w:val="21"/>
        </w:rPr>
        <w:t>Class</w:t>
      </w:r>
      <w:proofErr w:type="spellEnd"/>
      <w:r w:rsidR="00CE5F93" w:rsidRPr="00BF190C">
        <w:rPr>
          <w:rFonts w:cstheme="minorHAnsi"/>
          <w:b/>
          <w:bCs/>
          <w:sz w:val="21"/>
          <w:szCs w:val="21"/>
        </w:rPr>
        <w:t xml:space="preserve"> Corretora – Jaqueline Adriana de Souza </w:t>
      </w:r>
      <w:proofErr w:type="spellStart"/>
      <w:r w:rsidR="00CE5F93" w:rsidRPr="00BF190C">
        <w:rPr>
          <w:rFonts w:cstheme="minorHAnsi"/>
          <w:b/>
          <w:bCs/>
          <w:sz w:val="21"/>
          <w:szCs w:val="21"/>
        </w:rPr>
        <w:t>Dini</w:t>
      </w:r>
      <w:proofErr w:type="spellEnd"/>
      <w:r w:rsidR="00CE5F93" w:rsidRPr="00BF190C">
        <w:rPr>
          <w:rFonts w:cstheme="minorHAnsi"/>
          <w:b/>
          <w:bCs/>
          <w:sz w:val="21"/>
          <w:szCs w:val="21"/>
        </w:rPr>
        <w:t xml:space="preserve"> – contato@vipclasscorretora.com.br – (11) 2579-8003 – (11) 95327-6611. </w:t>
      </w:r>
    </w:p>
    <w:p w14:paraId="66F9BDC1" w14:textId="37C3D810" w:rsidR="004B770C" w:rsidRPr="004B770C" w:rsidRDefault="00825612" w:rsidP="004B770C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EC58A0">
        <w:rPr>
          <w:rFonts w:cstheme="minorHAnsi"/>
          <w:b/>
          <w:bCs/>
          <w:sz w:val="21"/>
          <w:szCs w:val="21"/>
        </w:rPr>
        <w:t>Serviços Público</w:t>
      </w:r>
      <w:r w:rsidR="00191DB6">
        <w:rPr>
          <w:rFonts w:cstheme="minorHAnsi"/>
          <w:b/>
          <w:bCs/>
          <w:sz w:val="21"/>
          <w:szCs w:val="21"/>
        </w:rPr>
        <w:t>s</w:t>
      </w:r>
      <w:r w:rsidRPr="00EC58A0">
        <w:rPr>
          <w:rFonts w:cstheme="minorHAnsi"/>
          <w:b/>
          <w:bCs/>
          <w:sz w:val="21"/>
          <w:szCs w:val="21"/>
        </w:rPr>
        <w:t xml:space="preserve"> (Água, Energia, Gás)</w:t>
      </w:r>
      <w:r w:rsidR="004B770C">
        <w:rPr>
          <w:rFonts w:cstheme="minorHAnsi"/>
          <w:b/>
          <w:bCs/>
          <w:sz w:val="21"/>
          <w:szCs w:val="21"/>
        </w:rPr>
        <w:t>: Indisponibilidade e Débitos em Aberto</w:t>
      </w:r>
      <w:r w:rsidRPr="00EC58A0">
        <w:rPr>
          <w:rFonts w:cstheme="minorHAnsi"/>
          <w:b/>
          <w:bCs/>
          <w:sz w:val="21"/>
          <w:szCs w:val="21"/>
        </w:rPr>
        <w:t xml:space="preserve"> –</w:t>
      </w:r>
      <w:r w:rsidRPr="00EC58A0">
        <w:rPr>
          <w:rFonts w:cstheme="minorHAnsi"/>
          <w:sz w:val="21"/>
          <w:szCs w:val="21"/>
        </w:rPr>
        <w:t xml:space="preserve"> Deverá o </w:t>
      </w:r>
      <w:r w:rsidR="003C3767" w:rsidRPr="003C3767">
        <w:rPr>
          <w:rFonts w:cstheme="minorHAnsi"/>
          <w:b/>
          <w:bCs/>
          <w:sz w:val="21"/>
          <w:szCs w:val="21"/>
        </w:rPr>
        <w:t>I</w:t>
      </w:r>
      <w:r w:rsidRPr="003C3767">
        <w:rPr>
          <w:rFonts w:cstheme="minorHAnsi"/>
          <w:b/>
          <w:bCs/>
          <w:sz w:val="21"/>
          <w:szCs w:val="21"/>
        </w:rPr>
        <w:t>nquilino</w:t>
      </w:r>
      <w:r w:rsidRPr="00EC58A0">
        <w:rPr>
          <w:rFonts w:cstheme="minorHAnsi"/>
          <w:sz w:val="21"/>
          <w:szCs w:val="21"/>
        </w:rPr>
        <w:t xml:space="preserve"> verificar a situação de todos os serviços, bem como solicitar </w:t>
      </w:r>
      <w:r w:rsidR="00A604E3" w:rsidRPr="00EC58A0">
        <w:rPr>
          <w:rFonts w:cstheme="minorHAnsi"/>
          <w:sz w:val="21"/>
          <w:szCs w:val="21"/>
        </w:rPr>
        <w:t xml:space="preserve">a ligação </w:t>
      </w:r>
      <w:r w:rsidR="000873B4">
        <w:rPr>
          <w:rFonts w:cstheme="minorHAnsi"/>
          <w:sz w:val="21"/>
          <w:szCs w:val="21"/>
        </w:rPr>
        <w:t>destes quando</w:t>
      </w:r>
      <w:r w:rsidR="00A604E3" w:rsidRPr="00EC58A0">
        <w:rPr>
          <w:rFonts w:cstheme="minorHAnsi"/>
          <w:sz w:val="21"/>
          <w:szCs w:val="21"/>
        </w:rPr>
        <w:t xml:space="preserve"> necessárias</w:t>
      </w:r>
      <w:r w:rsidR="000873B4">
        <w:rPr>
          <w:rFonts w:cstheme="minorHAnsi"/>
          <w:sz w:val="21"/>
          <w:szCs w:val="21"/>
        </w:rPr>
        <w:t>,</w:t>
      </w:r>
      <w:r w:rsidR="00A604E3" w:rsidRPr="00EC58A0">
        <w:rPr>
          <w:rFonts w:cstheme="minorHAnsi"/>
          <w:sz w:val="21"/>
          <w:szCs w:val="21"/>
        </w:rPr>
        <w:t xml:space="preserve"> junto às concessionárias de serviços públicos. </w:t>
      </w:r>
      <w:r w:rsidR="004B770C" w:rsidRPr="0039647B">
        <w:rPr>
          <w:rFonts w:cstheme="minorHAnsi"/>
        </w:rPr>
        <w:t>Existindo pend</w:t>
      </w:r>
      <w:r w:rsidR="004B770C">
        <w:rPr>
          <w:rFonts w:cstheme="minorHAnsi"/>
        </w:rPr>
        <w:t>ê</w:t>
      </w:r>
      <w:r w:rsidR="004B770C" w:rsidRPr="0039647B">
        <w:rPr>
          <w:rFonts w:cstheme="minorHAnsi"/>
        </w:rPr>
        <w:t xml:space="preserve">ncias financeiras anteriores ao início da locação que impeçam a contratação dos serviços, deverão ser quitadas pelo </w:t>
      </w:r>
      <w:r w:rsidR="004B770C" w:rsidRPr="00D70683">
        <w:rPr>
          <w:rFonts w:cstheme="minorHAnsi"/>
          <w:b/>
          <w:bCs/>
        </w:rPr>
        <w:t>Inquilino</w:t>
      </w:r>
      <w:r w:rsidR="004B770C">
        <w:rPr>
          <w:rFonts w:cstheme="minorHAnsi"/>
        </w:rPr>
        <w:t>,</w:t>
      </w:r>
      <w:r w:rsidR="004B770C" w:rsidRPr="0039647B">
        <w:rPr>
          <w:rFonts w:cstheme="minorHAnsi"/>
        </w:rPr>
        <w:t xml:space="preserve"> que </w:t>
      </w:r>
      <w:r w:rsidR="004B770C">
        <w:rPr>
          <w:rFonts w:cstheme="minorHAnsi"/>
        </w:rPr>
        <w:t>solicitará</w:t>
      </w:r>
      <w:r w:rsidR="004B770C" w:rsidRPr="0039647B">
        <w:rPr>
          <w:rFonts w:cstheme="minorHAnsi"/>
        </w:rPr>
        <w:t xml:space="preserve"> o </w:t>
      </w:r>
      <w:r w:rsidR="004B770C">
        <w:rPr>
          <w:rFonts w:cstheme="minorHAnsi"/>
        </w:rPr>
        <w:t>abatimento</w:t>
      </w:r>
      <w:r w:rsidR="004B770C" w:rsidRPr="0039647B">
        <w:rPr>
          <w:rFonts w:cstheme="minorHAnsi"/>
        </w:rPr>
        <w:t xml:space="preserve"> no próximo boleto de Aluguel, a fim de </w:t>
      </w:r>
      <w:r w:rsidR="004B770C">
        <w:rPr>
          <w:rFonts w:cstheme="minorHAnsi"/>
        </w:rPr>
        <w:t>regularizar os</w:t>
      </w:r>
      <w:r w:rsidR="004B770C" w:rsidRPr="0039647B">
        <w:rPr>
          <w:rFonts w:cstheme="minorHAnsi"/>
        </w:rPr>
        <w:t xml:space="preserve"> serviços o mais breve possível. A indisponibilidade de </w:t>
      </w:r>
      <w:r w:rsidR="004B770C">
        <w:rPr>
          <w:rFonts w:cstheme="minorHAnsi"/>
        </w:rPr>
        <w:t>qualquer</w:t>
      </w:r>
      <w:r w:rsidR="004B770C" w:rsidRPr="0039647B">
        <w:rPr>
          <w:rFonts w:cstheme="minorHAnsi"/>
        </w:rPr>
        <w:t xml:space="preserve"> um dos serviços não será motivo para alteração </w:t>
      </w:r>
      <w:r w:rsidR="004B770C">
        <w:rPr>
          <w:rFonts w:cstheme="minorHAnsi"/>
        </w:rPr>
        <w:t xml:space="preserve">da data </w:t>
      </w:r>
      <w:r w:rsidR="004B770C" w:rsidRPr="0039647B">
        <w:rPr>
          <w:rFonts w:cstheme="minorHAnsi"/>
        </w:rPr>
        <w:t>d</w:t>
      </w:r>
      <w:r w:rsidR="004B770C">
        <w:rPr>
          <w:rFonts w:cstheme="minorHAnsi"/>
        </w:rPr>
        <w:t>e</w:t>
      </w:r>
      <w:r w:rsidR="004B770C" w:rsidRPr="0039647B">
        <w:rPr>
          <w:rFonts w:cstheme="minorHAnsi"/>
        </w:rPr>
        <w:t xml:space="preserve"> início da locação.</w:t>
      </w:r>
    </w:p>
    <w:p w14:paraId="1114455E" w14:textId="39D49394" w:rsidR="00A604E3" w:rsidRPr="002042B9" w:rsidRDefault="00A604E3" w:rsidP="00A604E3">
      <w:pPr>
        <w:pStyle w:val="PargrafodaLista"/>
        <w:numPr>
          <w:ilvl w:val="1"/>
          <w:numId w:val="1"/>
        </w:numPr>
        <w:jc w:val="both"/>
        <w:rPr>
          <w:sz w:val="21"/>
          <w:szCs w:val="21"/>
        </w:rPr>
      </w:pPr>
      <w:r w:rsidRPr="00EC58A0">
        <w:rPr>
          <w:rFonts w:cstheme="minorHAnsi"/>
          <w:b/>
          <w:bCs/>
          <w:sz w:val="21"/>
          <w:szCs w:val="21"/>
        </w:rPr>
        <w:t>Titula</w:t>
      </w:r>
      <w:r w:rsidR="00C14C43" w:rsidRPr="00EC58A0">
        <w:rPr>
          <w:rFonts w:cstheme="minorHAnsi"/>
          <w:b/>
          <w:bCs/>
          <w:sz w:val="21"/>
          <w:szCs w:val="21"/>
        </w:rPr>
        <w:t>ridade d</w:t>
      </w:r>
      <w:r w:rsidR="008D34E5">
        <w:rPr>
          <w:rFonts w:cstheme="minorHAnsi"/>
          <w:b/>
          <w:bCs/>
          <w:sz w:val="21"/>
          <w:szCs w:val="21"/>
        </w:rPr>
        <w:t>os</w:t>
      </w:r>
      <w:r w:rsidR="00C14C43" w:rsidRPr="00EC58A0">
        <w:rPr>
          <w:rFonts w:cstheme="minorHAnsi"/>
          <w:b/>
          <w:bCs/>
          <w:sz w:val="21"/>
          <w:szCs w:val="21"/>
        </w:rPr>
        <w:t xml:space="preserve"> Serviços Público</w:t>
      </w:r>
      <w:r w:rsidR="008D34E5">
        <w:rPr>
          <w:rFonts w:cstheme="minorHAnsi"/>
          <w:b/>
          <w:bCs/>
          <w:sz w:val="21"/>
          <w:szCs w:val="21"/>
        </w:rPr>
        <w:t>s</w:t>
      </w:r>
      <w:r w:rsidR="00C14C43" w:rsidRPr="00EC58A0">
        <w:rPr>
          <w:rFonts w:cstheme="minorHAnsi"/>
          <w:b/>
          <w:bCs/>
          <w:sz w:val="21"/>
          <w:szCs w:val="21"/>
        </w:rPr>
        <w:t xml:space="preserve"> (Água, Energia, Gás) –</w:t>
      </w:r>
      <w:r w:rsidR="00FF6137" w:rsidRPr="00EC58A0">
        <w:rPr>
          <w:rFonts w:cstheme="minorHAnsi"/>
          <w:b/>
          <w:bCs/>
          <w:sz w:val="21"/>
          <w:szCs w:val="21"/>
        </w:rPr>
        <w:t xml:space="preserve"> </w:t>
      </w:r>
      <w:r w:rsidR="00FF6137" w:rsidRPr="00EC58A0">
        <w:rPr>
          <w:rFonts w:cstheme="minorHAnsi"/>
          <w:sz w:val="21"/>
          <w:szCs w:val="21"/>
        </w:rPr>
        <w:t>Quando estes serviços estiverem disponíveis no imóvel d</w:t>
      </w:r>
      <w:r w:rsidR="00C14C43" w:rsidRPr="00EC58A0">
        <w:rPr>
          <w:rFonts w:cstheme="minorHAnsi"/>
          <w:sz w:val="21"/>
          <w:szCs w:val="21"/>
        </w:rPr>
        <w:t xml:space="preserve">everão </w:t>
      </w:r>
      <w:r w:rsidR="00FF6137" w:rsidRPr="00EC58A0">
        <w:rPr>
          <w:rFonts w:cstheme="minorHAnsi"/>
          <w:sz w:val="21"/>
          <w:szCs w:val="21"/>
        </w:rPr>
        <w:t xml:space="preserve">ter a titularidade </w:t>
      </w:r>
      <w:r w:rsidR="00C14C43" w:rsidRPr="00EC58A0">
        <w:rPr>
          <w:rFonts w:cstheme="minorHAnsi"/>
          <w:sz w:val="21"/>
          <w:szCs w:val="21"/>
        </w:rPr>
        <w:t>alter</w:t>
      </w:r>
      <w:r w:rsidR="00FF6137" w:rsidRPr="00EC58A0">
        <w:rPr>
          <w:rFonts w:cstheme="minorHAnsi"/>
          <w:sz w:val="21"/>
          <w:szCs w:val="21"/>
        </w:rPr>
        <w:t xml:space="preserve">ada para o nome do </w:t>
      </w:r>
      <w:r w:rsidR="00095144" w:rsidRPr="008D34E5">
        <w:rPr>
          <w:rFonts w:cstheme="minorHAnsi"/>
          <w:b/>
          <w:bCs/>
          <w:sz w:val="21"/>
          <w:szCs w:val="21"/>
        </w:rPr>
        <w:t>Inquilino</w:t>
      </w:r>
      <w:r w:rsidR="00FF6137" w:rsidRPr="00EC58A0">
        <w:rPr>
          <w:rFonts w:cstheme="minorHAnsi"/>
          <w:sz w:val="21"/>
          <w:szCs w:val="21"/>
        </w:rPr>
        <w:t xml:space="preserve"> no prazo máximo de 15 dias após o início da locação, e envio do comprovante para</w:t>
      </w:r>
      <w:r w:rsidR="00C175BB">
        <w:rPr>
          <w:rFonts w:cstheme="minorHAnsi"/>
          <w:sz w:val="21"/>
          <w:szCs w:val="21"/>
        </w:rPr>
        <w:t xml:space="preserve"> o </w:t>
      </w:r>
      <w:r w:rsidR="00C175BB" w:rsidRPr="00C175BB">
        <w:rPr>
          <w:rFonts w:cstheme="minorHAnsi"/>
          <w:b/>
          <w:bCs/>
          <w:sz w:val="21"/>
          <w:szCs w:val="21"/>
        </w:rPr>
        <w:t>Proprietário</w:t>
      </w:r>
      <w:r w:rsidR="006905AC">
        <w:rPr>
          <w:rFonts w:cstheme="minorHAnsi"/>
          <w:sz w:val="21"/>
          <w:szCs w:val="21"/>
        </w:rPr>
        <w:t xml:space="preserve">, </w:t>
      </w:r>
      <w:r w:rsidR="00FF6137" w:rsidRPr="00EC58A0">
        <w:rPr>
          <w:rFonts w:cstheme="minorHAnsi"/>
          <w:sz w:val="21"/>
          <w:szCs w:val="21"/>
        </w:rPr>
        <w:t>no prazo máximo de 30 dias</w:t>
      </w:r>
      <w:r w:rsidR="006905AC">
        <w:rPr>
          <w:rFonts w:cstheme="minorHAnsi"/>
          <w:sz w:val="21"/>
          <w:szCs w:val="21"/>
        </w:rPr>
        <w:t xml:space="preserve"> após a entrega das chaves</w:t>
      </w:r>
      <w:r w:rsidR="00FF6137" w:rsidRPr="00EC58A0">
        <w:rPr>
          <w:rFonts w:cstheme="minorHAnsi"/>
          <w:sz w:val="21"/>
          <w:szCs w:val="21"/>
        </w:rPr>
        <w:t>.</w:t>
      </w:r>
    </w:p>
    <w:p w14:paraId="5ADF12E0" w14:textId="2529A0BB" w:rsidR="00AE5037" w:rsidRDefault="00BA0E42" w:rsidP="00AE5037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9C6DE3">
        <w:rPr>
          <w:b/>
          <w:bCs/>
          <w:sz w:val="21"/>
          <w:szCs w:val="21"/>
        </w:rPr>
        <w:t>Benfeitorias e Modificações no Imóvel</w:t>
      </w:r>
      <w:r w:rsidR="009C6DE3">
        <w:rPr>
          <w:sz w:val="21"/>
          <w:szCs w:val="21"/>
        </w:rPr>
        <w:t xml:space="preserve"> - </w:t>
      </w:r>
      <w:r w:rsidR="000873B4">
        <w:rPr>
          <w:rFonts w:cstheme="minorHAnsi"/>
          <w:bCs/>
          <w:sz w:val="21"/>
          <w:szCs w:val="21"/>
        </w:rPr>
        <w:t>O</w:t>
      </w:r>
      <w:r w:rsidR="000873B4" w:rsidRPr="00032494">
        <w:rPr>
          <w:rFonts w:cstheme="minorHAnsi"/>
          <w:bCs/>
          <w:sz w:val="21"/>
          <w:szCs w:val="21"/>
        </w:rPr>
        <w:t xml:space="preserve"> </w:t>
      </w:r>
      <w:r w:rsidR="00E07C19">
        <w:rPr>
          <w:rFonts w:cstheme="minorHAnsi"/>
          <w:b/>
          <w:bCs/>
          <w:sz w:val="21"/>
          <w:szCs w:val="21"/>
        </w:rPr>
        <w:t>Inquilino</w:t>
      </w:r>
      <w:r w:rsidR="00E07C19" w:rsidRPr="00032494">
        <w:rPr>
          <w:rFonts w:cstheme="minorHAnsi"/>
          <w:b/>
          <w:bCs/>
          <w:sz w:val="21"/>
          <w:szCs w:val="21"/>
        </w:rPr>
        <w:t xml:space="preserve"> </w:t>
      </w:r>
      <w:r w:rsidR="009C6DE3" w:rsidRPr="00032494">
        <w:rPr>
          <w:rFonts w:cstheme="minorHAnsi"/>
          <w:bCs/>
          <w:sz w:val="21"/>
          <w:szCs w:val="21"/>
        </w:rPr>
        <w:t>não poderá fazer qualquer modificação, interna ou externa, ou qualquer benfeitoria no imóvel</w:t>
      </w:r>
      <w:r w:rsidR="009C6DE3" w:rsidRPr="00032494">
        <w:rPr>
          <w:rFonts w:cstheme="minorHAnsi"/>
          <w:sz w:val="21"/>
          <w:szCs w:val="21"/>
        </w:rPr>
        <w:t xml:space="preserve">, ainda que necessária ou útil, </w:t>
      </w:r>
      <w:r w:rsidR="009C6DE3" w:rsidRPr="00032494">
        <w:rPr>
          <w:rFonts w:cstheme="minorHAnsi"/>
          <w:bCs/>
          <w:sz w:val="21"/>
          <w:szCs w:val="21"/>
        </w:rPr>
        <w:t xml:space="preserve">sem a prévia e expressa autorização </w:t>
      </w:r>
      <w:r w:rsidR="009C6DE3">
        <w:rPr>
          <w:rFonts w:cstheme="minorHAnsi"/>
          <w:bCs/>
          <w:sz w:val="21"/>
          <w:szCs w:val="21"/>
        </w:rPr>
        <w:t xml:space="preserve">por escrito </w:t>
      </w:r>
      <w:r w:rsidR="009C6DE3" w:rsidRPr="00032494">
        <w:rPr>
          <w:rFonts w:cstheme="minorHAnsi"/>
          <w:bCs/>
          <w:sz w:val="21"/>
          <w:szCs w:val="21"/>
        </w:rPr>
        <w:t xml:space="preserve">do </w:t>
      </w:r>
      <w:r w:rsidR="00F6604A">
        <w:rPr>
          <w:rFonts w:cstheme="minorHAnsi"/>
          <w:b/>
          <w:bCs/>
          <w:sz w:val="21"/>
          <w:szCs w:val="21"/>
        </w:rPr>
        <w:t>P</w:t>
      </w:r>
      <w:r w:rsidR="00F41172">
        <w:rPr>
          <w:rFonts w:cstheme="minorHAnsi"/>
          <w:b/>
          <w:bCs/>
          <w:sz w:val="21"/>
          <w:szCs w:val="21"/>
        </w:rPr>
        <w:t>roprietário</w:t>
      </w:r>
      <w:r w:rsidR="009C6DE3">
        <w:rPr>
          <w:rFonts w:cstheme="minorHAnsi"/>
          <w:bCs/>
          <w:sz w:val="21"/>
          <w:szCs w:val="21"/>
        </w:rPr>
        <w:t xml:space="preserve">. Uma vez autorizadas eventuais </w:t>
      </w:r>
      <w:r w:rsidR="000873B4">
        <w:rPr>
          <w:sz w:val="21"/>
          <w:szCs w:val="21"/>
        </w:rPr>
        <w:t>b</w:t>
      </w:r>
      <w:r w:rsidR="009C6DE3">
        <w:rPr>
          <w:sz w:val="21"/>
          <w:szCs w:val="21"/>
        </w:rPr>
        <w:t xml:space="preserve">enfeitorias ou </w:t>
      </w:r>
      <w:r w:rsidR="000873B4">
        <w:rPr>
          <w:sz w:val="21"/>
          <w:szCs w:val="21"/>
        </w:rPr>
        <w:t>m</w:t>
      </w:r>
      <w:r w:rsidR="009C6DE3">
        <w:rPr>
          <w:sz w:val="21"/>
          <w:szCs w:val="21"/>
        </w:rPr>
        <w:t xml:space="preserve">odificações no </w:t>
      </w:r>
      <w:r w:rsidR="000873B4">
        <w:rPr>
          <w:sz w:val="21"/>
          <w:szCs w:val="21"/>
        </w:rPr>
        <w:t>i</w:t>
      </w:r>
      <w:r w:rsidR="009C6DE3">
        <w:rPr>
          <w:sz w:val="21"/>
          <w:szCs w:val="21"/>
        </w:rPr>
        <w:t xml:space="preserve">móvel, estas permanecerão </w:t>
      </w:r>
      <w:r w:rsidR="000873B4">
        <w:rPr>
          <w:sz w:val="21"/>
          <w:szCs w:val="21"/>
        </w:rPr>
        <w:t>na propriedade</w:t>
      </w:r>
      <w:r w:rsidR="009C6DE3">
        <w:rPr>
          <w:sz w:val="21"/>
          <w:szCs w:val="21"/>
        </w:rPr>
        <w:t xml:space="preserve"> sem qualquer direito à retenção ou indenização para o </w:t>
      </w:r>
      <w:r w:rsidR="00095144" w:rsidRPr="00D70683">
        <w:rPr>
          <w:b/>
          <w:bCs/>
          <w:sz w:val="21"/>
          <w:szCs w:val="21"/>
        </w:rPr>
        <w:t>Inquilino</w:t>
      </w:r>
      <w:r w:rsidR="009C6DE3">
        <w:rPr>
          <w:sz w:val="21"/>
          <w:szCs w:val="21"/>
        </w:rPr>
        <w:t xml:space="preserve">, salvo em disposição </w:t>
      </w:r>
      <w:r w:rsidR="000873B4">
        <w:rPr>
          <w:sz w:val="21"/>
          <w:szCs w:val="21"/>
        </w:rPr>
        <w:t xml:space="preserve">contrária </w:t>
      </w:r>
      <w:r w:rsidR="009C6DE3">
        <w:rPr>
          <w:sz w:val="21"/>
          <w:szCs w:val="21"/>
        </w:rPr>
        <w:t>em acordo previamente formalizado.</w:t>
      </w:r>
    </w:p>
    <w:p w14:paraId="263ADC99" w14:textId="50164F06" w:rsidR="00AE5037" w:rsidRPr="00AE5037" w:rsidRDefault="009B75D3" w:rsidP="00AE5037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AE5037">
        <w:rPr>
          <w:b/>
          <w:bCs/>
          <w:sz w:val="21"/>
          <w:szCs w:val="21"/>
        </w:rPr>
        <w:t xml:space="preserve">Manutenções Periódicas </w:t>
      </w:r>
      <w:r w:rsidR="00AE5037">
        <w:rPr>
          <w:b/>
          <w:bCs/>
          <w:sz w:val="21"/>
          <w:szCs w:val="21"/>
        </w:rPr>
        <w:t>de Ar</w:t>
      </w:r>
      <w:r w:rsidR="00B65726">
        <w:rPr>
          <w:b/>
          <w:bCs/>
          <w:sz w:val="21"/>
          <w:szCs w:val="21"/>
        </w:rPr>
        <w:t>-C</w:t>
      </w:r>
      <w:r w:rsidR="00AE5037">
        <w:rPr>
          <w:b/>
          <w:bCs/>
          <w:sz w:val="21"/>
          <w:szCs w:val="21"/>
        </w:rPr>
        <w:t xml:space="preserve">ondicionado e Sistema de Aquecimento de Água </w:t>
      </w:r>
      <w:r w:rsidR="00AE5037">
        <w:rPr>
          <w:sz w:val="21"/>
          <w:szCs w:val="21"/>
        </w:rPr>
        <w:t>–</w:t>
      </w:r>
      <w:r w:rsidRPr="00AE5037">
        <w:rPr>
          <w:sz w:val="21"/>
          <w:szCs w:val="21"/>
        </w:rPr>
        <w:t xml:space="preserve"> </w:t>
      </w:r>
      <w:r w:rsidR="00AE5037" w:rsidRPr="00AE5037">
        <w:rPr>
          <w:rFonts w:ascii="Calibri" w:hAnsi="Calibri" w:cs="Calibri"/>
          <w:sz w:val="21"/>
          <w:szCs w:val="21"/>
        </w:rPr>
        <w:t>É</w:t>
      </w:r>
      <w:r w:rsidR="00AE5037">
        <w:rPr>
          <w:rFonts w:ascii="Calibri" w:hAnsi="Calibri" w:cs="Calibri"/>
          <w:sz w:val="21"/>
          <w:szCs w:val="21"/>
        </w:rPr>
        <w:t xml:space="preserve"> </w:t>
      </w:r>
      <w:r w:rsidR="00AE5037" w:rsidRPr="00AE5037">
        <w:rPr>
          <w:rFonts w:ascii="Calibri" w:hAnsi="Calibri" w:cs="Calibri"/>
          <w:sz w:val="21"/>
          <w:szCs w:val="21"/>
        </w:rPr>
        <w:t xml:space="preserve">de responsabilidade do </w:t>
      </w:r>
      <w:r w:rsidR="00B65726">
        <w:rPr>
          <w:rFonts w:ascii="Calibri" w:hAnsi="Calibri" w:cs="Calibri"/>
          <w:b/>
          <w:sz w:val="21"/>
          <w:szCs w:val="21"/>
        </w:rPr>
        <w:t>Inquilino</w:t>
      </w:r>
      <w:r w:rsidR="00AE5037" w:rsidRPr="00AE5037">
        <w:rPr>
          <w:rFonts w:ascii="Calibri" w:hAnsi="Calibri" w:cs="Calibri"/>
          <w:sz w:val="21"/>
          <w:szCs w:val="21"/>
        </w:rPr>
        <w:t xml:space="preserve"> a manutenção periódica, a cada 180 (cento e oitenta) dias</w:t>
      </w:r>
      <w:r w:rsidR="00B65726">
        <w:rPr>
          <w:rFonts w:ascii="Calibri" w:hAnsi="Calibri" w:cs="Calibri"/>
          <w:sz w:val="21"/>
          <w:szCs w:val="21"/>
        </w:rPr>
        <w:t xml:space="preserve"> </w:t>
      </w:r>
      <w:r w:rsidR="00AE5037" w:rsidRPr="00AE5037">
        <w:rPr>
          <w:rFonts w:ascii="Calibri" w:hAnsi="Calibri" w:cs="Calibri"/>
          <w:sz w:val="21"/>
          <w:szCs w:val="21"/>
        </w:rPr>
        <w:t xml:space="preserve">dos sistemas de </w:t>
      </w:r>
      <w:r w:rsidR="000873B4">
        <w:rPr>
          <w:rFonts w:ascii="Calibri" w:hAnsi="Calibri" w:cs="Calibri"/>
          <w:sz w:val="21"/>
          <w:szCs w:val="21"/>
        </w:rPr>
        <w:t xml:space="preserve">ar-condicionado </w:t>
      </w:r>
      <w:r w:rsidR="00AE5037">
        <w:rPr>
          <w:rFonts w:ascii="Calibri" w:hAnsi="Calibri" w:cs="Calibri"/>
          <w:sz w:val="21"/>
          <w:szCs w:val="21"/>
        </w:rPr>
        <w:t xml:space="preserve">e de </w:t>
      </w:r>
      <w:r w:rsidR="000873B4">
        <w:rPr>
          <w:rFonts w:ascii="Calibri" w:hAnsi="Calibri" w:cs="Calibri"/>
          <w:sz w:val="21"/>
          <w:szCs w:val="21"/>
        </w:rPr>
        <w:t>aquecimento de</w:t>
      </w:r>
      <w:r w:rsidR="00B65726">
        <w:rPr>
          <w:rFonts w:ascii="Calibri" w:hAnsi="Calibri" w:cs="Calibri"/>
          <w:sz w:val="21"/>
          <w:szCs w:val="21"/>
        </w:rPr>
        <w:t xml:space="preserve"> </w:t>
      </w:r>
      <w:r w:rsidR="000873B4">
        <w:rPr>
          <w:rFonts w:ascii="Calibri" w:hAnsi="Calibri" w:cs="Calibri"/>
          <w:sz w:val="21"/>
          <w:szCs w:val="21"/>
        </w:rPr>
        <w:t>água</w:t>
      </w:r>
      <w:r w:rsidR="00AE5037">
        <w:rPr>
          <w:rFonts w:ascii="Calibri" w:hAnsi="Calibri" w:cs="Calibri"/>
          <w:sz w:val="21"/>
          <w:szCs w:val="21"/>
        </w:rPr>
        <w:t>, quando existirem</w:t>
      </w:r>
      <w:r w:rsidR="00AE5037" w:rsidRPr="007A7E73">
        <w:rPr>
          <w:rFonts w:ascii="Calibri" w:hAnsi="Calibri" w:cs="Calibri"/>
          <w:sz w:val="21"/>
          <w:szCs w:val="21"/>
        </w:rPr>
        <w:t>,</w:t>
      </w:r>
      <w:r w:rsidR="00977B15" w:rsidRPr="007A7E73">
        <w:rPr>
          <w:rFonts w:ascii="Calibri" w:hAnsi="Calibri" w:cs="Calibri"/>
          <w:sz w:val="21"/>
          <w:szCs w:val="21"/>
        </w:rPr>
        <w:t xml:space="preserve"> conforme previsto na Lei 13.589/18,</w:t>
      </w:r>
      <w:r w:rsidR="00AE5037" w:rsidRPr="007A7E73">
        <w:rPr>
          <w:rFonts w:ascii="Calibri" w:hAnsi="Calibri" w:cs="Calibri"/>
          <w:sz w:val="21"/>
          <w:szCs w:val="21"/>
        </w:rPr>
        <w:t xml:space="preserve"> devendo</w:t>
      </w:r>
      <w:r w:rsidR="00AE5037" w:rsidRPr="00AE5037">
        <w:rPr>
          <w:rFonts w:ascii="Calibri" w:hAnsi="Calibri" w:cs="Calibri"/>
          <w:sz w:val="21"/>
          <w:szCs w:val="21"/>
        </w:rPr>
        <w:t xml:space="preserve"> contratar empresa especializada para prestar tais serviços de conservação e limpeza necessárias. A não </w:t>
      </w:r>
      <w:r w:rsidR="00AE5037">
        <w:rPr>
          <w:rFonts w:ascii="Calibri" w:hAnsi="Calibri" w:cs="Calibri"/>
          <w:sz w:val="21"/>
          <w:szCs w:val="21"/>
        </w:rPr>
        <w:t>realização das devidas manutenções</w:t>
      </w:r>
      <w:r w:rsidR="00AE5037" w:rsidRPr="00AE5037">
        <w:rPr>
          <w:rFonts w:ascii="Calibri" w:hAnsi="Calibri" w:cs="Calibri"/>
          <w:sz w:val="21"/>
          <w:szCs w:val="21"/>
        </w:rPr>
        <w:t xml:space="preserve"> acarretará ao</w:t>
      </w:r>
      <w:r w:rsidR="00AE5037" w:rsidRPr="00AE5037">
        <w:rPr>
          <w:rFonts w:ascii="Calibri" w:hAnsi="Calibri" w:cs="Calibri"/>
          <w:b/>
          <w:sz w:val="21"/>
          <w:szCs w:val="21"/>
        </w:rPr>
        <w:t xml:space="preserve"> </w:t>
      </w:r>
      <w:r w:rsidR="00E07C19">
        <w:rPr>
          <w:rFonts w:ascii="Calibri" w:hAnsi="Calibri" w:cs="Calibri"/>
          <w:b/>
          <w:sz w:val="21"/>
          <w:szCs w:val="21"/>
        </w:rPr>
        <w:t>Inquilino</w:t>
      </w:r>
      <w:r w:rsidR="00E07C19" w:rsidRPr="00AE5037">
        <w:rPr>
          <w:rFonts w:ascii="Calibri" w:hAnsi="Calibri" w:cs="Calibri"/>
          <w:sz w:val="21"/>
          <w:szCs w:val="21"/>
        </w:rPr>
        <w:t xml:space="preserve"> </w:t>
      </w:r>
      <w:r w:rsidR="00AE5037" w:rsidRPr="00AE5037">
        <w:rPr>
          <w:rFonts w:ascii="Calibri" w:hAnsi="Calibri" w:cs="Calibri"/>
          <w:sz w:val="21"/>
          <w:szCs w:val="21"/>
        </w:rPr>
        <w:t>o dever de reparação ou substituição dos equipamentos, em caso de mal uso ou inutilização em razão da falta de conservação.</w:t>
      </w:r>
    </w:p>
    <w:p w14:paraId="5A36B8B3" w14:textId="17D32DB2" w:rsidR="009B75D3" w:rsidRPr="00BF190C" w:rsidRDefault="00AE5037" w:rsidP="00E91FC0">
      <w:pPr>
        <w:pStyle w:val="PargrafodaLista"/>
        <w:rPr>
          <w:sz w:val="21"/>
          <w:szCs w:val="21"/>
        </w:rPr>
      </w:pPr>
      <w:r w:rsidRPr="00AE5037">
        <w:rPr>
          <w:b/>
          <w:bCs/>
          <w:sz w:val="21"/>
          <w:szCs w:val="21"/>
        </w:rPr>
        <w:t xml:space="preserve">Manutenções </w:t>
      </w:r>
      <w:r>
        <w:rPr>
          <w:b/>
          <w:bCs/>
          <w:sz w:val="21"/>
          <w:szCs w:val="21"/>
        </w:rPr>
        <w:t>de Mobílias, Cortinas e Itens de Decoração</w:t>
      </w:r>
      <w:r>
        <w:rPr>
          <w:sz w:val="21"/>
          <w:szCs w:val="21"/>
        </w:rPr>
        <w:t xml:space="preserve"> </w:t>
      </w:r>
      <w:r w:rsidR="00054595">
        <w:rPr>
          <w:sz w:val="21"/>
          <w:szCs w:val="21"/>
        </w:rPr>
        <w:t>–</w:t>
      </w:r>
      <w:r>
        <w:rPr>
          <w:sz w:val="21"/>
          <w:szCs w:val="21"/>
        </w:rPr>
        <w:t xml:space="preserve"> </w:t>
      </w:r>
      <w:r w:rsidR="00054595">
        <w:rPr>
          <w:sz w:val="21"/>
          <w:szCs w:val="21"/>
        </w:rPr>
        <w:t xml:space="preserve">Em </w:t>
      </w:r>
      <w:r w:rsidRPr="00032494">
        <w:rPr>
          <w:rFonts w:ascii="Calibri" w:hAnsi="Calibri" w:cs="Calibri"/>
          <w:sz w:val="21"/>
          <w:szCs w:val="21"/>
        </w:rPr>
        <w:t>imóveis mobiliados ou semi</w:t>
      </w:r>
      <w:r>
        <w:rPr>
          <w:rFonts w:ascii="Calibri" w:hAnsi="Calibri" w:cs="Calibri"/>
          <w:sz w:val="21"/>
          <w:szCs w:val="21"/>
        </w:rPr>
        <w:t>-</w:t>
      </w:r>
      <w:r w:rsidRPr="00032494">
        <w:rPr>
          <w:rFonts w:ascii="Calibri" w:hAnsi="Calibri" w:cs="Calibri"/>
          <w:sz w:val="21"/>
          <w:szCs w:val="21"/>
        </w:rPr>
        <w:t xml:space="preserve">mobiliados, o </w:t>
      </w:r>
      <w:r w:rsidR="00E07C19">
        <w:rPr>
          <w:rFonts w:ascii="Calibri" w:hAnsi="Calibri" w:cs="Calibri"/>
          <w:b/>
          <w:sz w:val="21"/>
          <w:szCs w:val="21"/>
        </w:rPr>
        <w:t>Inquilino</w:t>
      </w:r>
      <w:r w:rsidR="00E07C19" w:rsidRPr="00032494">
        <w:rPr>
          <w:rFonts w:ascii="Calibri" w:hAnsi="Calibri" w:cs="Calibri"/>
          <w:sz w:val="21"/>
          <w:szCs w:val="21"/>
        </w:rPr>
        <w:t xml:space="preserve"> </w:t>
      </w:r>
      <w:r w:rsidRPr="00032494">
        <w:rPr>
          <w:rFonts w:ascii="Calibri" w:hAnsi="Calibri" w:cs="Calibri"/>
          <w:sz w:val="21"/>
          <w:szCs w:val="21"/>
        </w:rPr>
        <w:t>deverá cuidar das mobílias</w:t>
      </w:r>
      <w:r>
        <w:rPr>
          <w:rFonts w:ascii="Calibri" w:hAnsi="Calibri" w:cs="Calibri"/>
          <w:sz w:val="21"/>
          <w:szCs w:val="21"/>
        </w:rPr>
        <w:t xml:space="preserve">, </w:t>
      </w:r>
      <w:r w:rsidRPr="00032494">
        <w:rPr>
          <w:rFonts w:ascii="Calibri" w:hAnsi="Calibri" w:cs="Calibri"/>
          <w:sz w:val="21"/>
          <w:szCs w:val="21"/>
        </w:rPr>
        <w:t>equipamentos</w:t>
      </w:r>
      <w:r>
        <w:rPr>
          <w:rFonts w:ascii="Calibri" w:hAnsi="Calibri" w:cs="Calibri"/>
          <w:sz w:val="21"/>
          <w:szCs w:val="21"/>
        </w:rPr>
        <w:t xml:space="preserve"> e itens de decoração</w:t>
      </w:r>
      <w:r w:rsidR="00054595">
        <w:rPr>
          <w:rFonts w:ascii="Calibri" w:hAnsi="Calibri" w:cs="Calibri"/>
          <w:sz w:val="21"/>
          <w:szCs w:val="21"/>
        </w:rPr>
        <w:t>.</w:t>
      </w:r>
      <w:r w:rsidRPr="00032494">
        <w:rPr>
          <w:rFonts w:ascii="Calibri" w:hAnsi="Calibri" w:cs="Calibri"/>
          <w:sz w:val="21"/>
          <w:szCs w:val="21"/>
        </w:rPr>
        <w:t xml:space="preserve"> </w:t>
      </w:r>
      <w:r w:rsidR="00054595">
        <w:rPr>
          <w:rFonts w:ascii="Calibri" w:hAnsi="Calibri" w:cs="Calibri"/>
          <w:sz w:val="21"/>
          <w:szCs w:val="21"/>
        </w:rPr>
        <w:t xml:space="preserve">Os </w:t>
      </w:r>
      <w:r w:rsidRPr="00032494">
        <w:rPr>
          <w:rFonts w:ascii="Calibri" w:hAnsi="Calibri" w:cs="Calibri"/>
          <w:sz w:val="21"/>
          <w:szCs w:val="21"/>
        </w:rPr>
        <w:t xml:space="preserve">danos que venham a ser causados deverão ser prontamente reparados de forma </w:t>
      </w:r>
      <w:r w:rsidR="00BD66FD">
        <w:rPr>
          <w:rFonts w:ascii="Calibri" w:hAnsi="Calibri" w:cs="Calibri"/>
          <w:sz w:val="21"/>
          <w:szCs w:val="21"/>
        </w:rPr>
        <w:t xml:space="preserve">que </w:t>
      </w:r>
      <w:r w:rsidRPr="00032494">
        <w:rPr>
          <w:rFonts w:ascii="Calibri" w:hAnsi="Calibri" w:cs="Calibri"/>
          <w:sz w:val="21"/>
          <w:szCs w:val="21"/>
        </w:rPr>
        <w:t xml:space="preserve">sejam devolvidos no estado em que foram entregues. </w:t>
      </w:r>
      <w:r w:rsidR="00BD66FD" w:rsidRPr="00BD66FD">
        <w:rPr>
          <w:rFonts w:ascii="Calibri" w:hAnsi="Calibri" w:cs="Calibri"/>
          <w:b/>
          <w:bCs/>
          <w:sz w:val="21"/>
          <w:szCs w:val="21"/>
        </w:rPr>
        <w:t>Inquilino</w:t>
      </w:r>
      <w:r w:rsidR="00BD66FD">
        <w:rPr>
          <w:rFonts w:ascii="Calibri" w:hAnsi="Calibri" w:cs="Calibri"/>
          <w:b/>
          <w:bCs/>
          <w:sz w:val="21"/>
          <w:szCs w:val="21"/>
        </w:rPr>
        <w:t xml:space="preserve">s </w:t>
      </w:r>
      <w:r w:rsidR="00BD66FD" w:rsidRPr="00032494">
        <w:rPr>
          <w:rFonts w:ascii="Calibri" w:hAnsi="Calibri" w:cs="Calibri"/>
          <w:sz w:val="21"/>
          <w:szCs w:val="21"/>
        </w:rPr>
        <w:t xml:space="preserve">que possuem </w:t>
      </w:r>
      <w:r w:rsidR="00BD66FD">
        <w:rPr>
          <w:rFonts w:ascii="Calibri" w:hAnsi="Calibri" w:cs="Calibri"/>
          <w:sz w:val="21"/>
          <w:szCs w:val="21"/>
        </w:rPr>
        <w:t>animais de estimação</w:t>
      </w:r>
      <w:r w:rsidR="00BD66FD" w:rsidRPr="00032494">
        <w:rPr>
          <w:rFonts w:ascii="Calibri" w:hAnsi="Calibri" w:cs="Calibri"/>
          <w:sz w:val="21"/>
          <w:szCs w:val="21"/>
        </w:rPr>
        <w:t xml:space="preserve"> deve</w:t>
      </w:r>
      <w:r w:rsidR="00BD66FD">
        <w:rPr>
          <w:rFonts w:ascii="Calibri" w:hAnsi="Calibri" w:cs="Calibri"/>
          <w:sz w:val="21"/>
          <w:szCs w:val="21"/>
        </w:rPr>
        <w:t>m</w:t>
      </w:r>
      <w:r w:rsidRPr="00032494">
        <w:rPr>
          <w:rFonts w:ascii="Calibri" w:hAnsi="Calibri" w:cs="Calibri"/>
          <w:sz w:val="21"/>
          <w:szCs w:val="21"/>
        </w:rPr>
        <w:t xml:space="preserve"> ter atenção especial com a manutenção e conservação do </w:t>
      </w:r>
      <w:r w:rsidRPr="00BF190C">
        <w:rPr>
          <w:rFonts w:ascii="Calibri" w:hAnsi="Calibri" w:cs="Calibri"/>
          <w:sz w:val="21"/>
          <w:szCs w:val="21"/>
        </w:rPr>
        <w:t xml:space="preserve">imóvel e sua mobília, pois danos causados por </w:t>
      </w:r>
      <w:r w:rsidR="00054595" w:rsidRPr="00BF190C">
        <w:rPr>
          <w:rFonts w:ascii="Calibri" w:hAnsi="Calibri" w:cs="Calibri"/>
          <w:sz w:val="21"/>
          <w:szCs w:val="21"/>
        </w:rPr>
        <w:t>animais, podem ser</w:t>
      </w:r>
      <w:r w:rsidRPr="00BF190C">
        <w:rPr>
          <w:rFonts w:ascii="Calibri" w:hAnsi="Calibri" w:cs="Calibri"/>
          <w:sz w:val="21"/>
          <w:szCs w:val="21"/>
        </w:rPr>
        <w:t xml:space="preserve"> de </w:t>
      </w:r>
      <w:r w:rsidR="00054595" w:rsidRPr="00BF190C">
        <w:rPr>
          <w:rFonts w:ascii="Calibri" w:hAnsi="Calibri" w:cs="Calibri"/>
          <w:sz w:val="21"/>
          <w:szCs w:val="21"/>
        </w:rPr>
        <w:t>difícil</w:t>
      </w:r>
      <w:r w:rsidRPr="00BF190C">
        <w:rPr>
          <w:rFonts w:ascii="Calibri" w:hAnsi="Calibri" w:cs="Calibri"/>
          <w:sz w:val="21"/>
          <w:szCs w:val="21"/>
        </w:rPr>
        <w:t xml:space="preserve"> reparo, muitas vezes sendo necessária a substituição da mobília danificada.</w:t>
      </w:r>
    </w:p>
    <w:p w14:paraId="7AA9BFBF" w14:textId="0466903D" w:rsidR="00AE5037" w:rsidRPr="00BF190C" w:rsidRDefault="00E47395" w:rsidP="00EC58A0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BF190C">
        <w:rPr>
          <w:b/>
          <w:bCs/>
          <w:sz w:val="21"/>
          <w:szCs w:val="21"/>
        </w:rPr>
        <w:t>Vícios/Danos Ocultos</w:t>
      </w:r>
      <w:r w:rsidRPr="00BF190C">
        <w:rPr>
          <w:sz w:val="21"/>
          <w:szCs w:val="21"/>
        </w:rPr>
        <w:t xml:space="preserve"> – Todos os problemas e vícios ocultos que afetem a utilização</w:t>
      </w:r>
      <w:r w:rsidR="00A95703" w:rsidRPr="00BF190C">
        <w:rPr>
          <w:sz w:val="21"/>
          <w:szCs w:val="21"/>
        </w:rPr>
        <w:t xml:space="preserve"> ou a segurança</w:t>
      </w:r>
      <w:r w:rsidRPr="00BF190C">
        <w:rPr>
          <w:sz w:val="21"/>
          <w:szCs w:val="21"/>
        </w:rPr>
        <w:t xml:space="preserve"> do imóvel serão de responsabilidade do </w:t>
      </w:r>
      <w:r w:rsidR="00095144" w:rsidRPr="00BF190C">
        <w:rPr>
          <w:b/>
          <w:bCs/>
          <w:sz w:val="21"/>
          <w:szCs w:val="21"/>
        </w:rPr>
        <w:t>Proprietário</w:t>
      </w:r>
      <w:r w:rsidRPr="00BF190C">
        <w:rPr>
          <w:sz w:val="21"/>
          <w:szCs w:val="21"/>
        </w:rPr>
        <w:t xml:space="preserve">, sendo que </w:t>
      </w:r>
      <w:r w:rsidR="006F70C8" w:rsidRPr="00BF190C">
        <w:rPr>
          <w:sz w:val="21"/>
          <w:szCs w:val="21"/>
        </w:rPr>
        <w:t xml:space="preserve">na </w:t>
      </w:r>
      <w:r w:rsidRPr="00BF190C">
        <w:rPr>
          <w:sz w:val="21"/>
          <w:szCs w:val="21"/>
        </w:rPr>
        <w:t xml:space="preserve">ausência ou </w:t>
      </w:r>
      <w:r w:rsidR="00A95703" w:rsidRPr="00BF190C">
        <w:rPr>
          <w:sz w:val="21"/>
          <w:szCs w:val="21"/>
        </w:rPr>
        <w:t>omissão</w:t>
      </w:r>
      <w:r w:rsidRPr="00BF190C">
        <w:rPr>
          <w:sz w:val="21"/>
          <w:szCs w:val="21"/>
        </w:rPr>
        <w:t xml:space="preserve"> deste, desde já autoriza </w:t>
      </w:r>
      <w:r w:rsidR="00C175BB" w:rsidRPr="00BF190C">
        <w:rPr>
          <w:sz w:val="21"/>
          <w:szCs w:val="21"/>
        </w:rPr>
        <w:t xml:space="preserve">o </w:t>
      </w:r>
      <w:r w:rsidR="00C175BB" w:rsidRPr="00BF190C">
        <w:rPr>
          <w:b/>
          <w:bCs/>
          <w:sz w:val="21"/>
          <w:szCs w:val="21"/>
        </w:rPr>
        <w:t>Inquilino</w:t>
      </w:r>
      <w:r w:rsidR="00FD053B" w:rsidRPr="00BF190C">
        <w:rPr>
          <w:sz w:val="21"/>
          <w:szCs w:val="21"/>
        </w:rPr>
        <w:t xml:space="preserve"> a </w:t>
      </w:r>
      <w:r w:rsidRPr="00BF190C">
        <w:rPr>
          <w:sz w:val="21"/>
          <w:szCs w:val="21"/>
        </w:rPr>
        <w:t>proceder os devidos reparos</w:t>
      </w:r>
      <w:r w:rsidR="00A95703" w:rsidRPr="00BF190C">
        <w:rPr>
          <w:sz w:val="21"/>
          <w:szCs w:val="21"/>
        </w:rPr>
        <w:t xml:space="preserve"> e desconto no</w:t>
      </w:r>
      <w:r w:rsidR="00C175BB" w:rsidRPr="00BF190C">
        <w:rPr>
          <w:sz w:val="21"/>
          <w:szCs w:val="21"/>
        </w:rPr>
        <w:t xml:space="preserve"> pagamento</w:t>
      </w:r>
      <w:r w:rsidR="00A95703" w:rsidRPr="00BF190C">
        <w:rPr>
          <w:sz w:val="21"/>
          <w:szCs w:val="21"/>
        </w:rPr>
        <w:t xml:space="preserve"> dos próximos </w:t>
      </w:r>
      <w:r w:rsidR="006F70C8" w:rsidRPr="00BF190C">
        <w:rPr>
          <w:sz w:val="21"/>
          <w:szCs w:val="21"/>
        </w:rPr>
        <w:t>aluguéis</w:t>
      </w:r>
      <w:r w:rsidR="00A95703" w:rsidRPr="00BF190C">
        <w:rPr>
          <w:sz w:val="21"/>
          <w:szCs w:val="21"/>
        </w:rPr>
        <w:t>.</w:t>
      </w:r>
    </w:p>
    <w:p w14:paraId="62610A9F" w14:textId="2BD5CA65" w:rsidR="00A604E3" w:rsidRDefault="00E47395" w:rsidP="00A604E3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E47395">
        <w:rPr>
          <w:b/>
          <w:bCs/>
          <w:sz w:val="21"/>
          <w:szCs w:val="21"/>
        </w:rPr>
        <w:t xml:space="preserve">Vícios/Danos </w:t>
      </w:r>
      <w:r>
        <w:rPr>
          <w:b/>
          <w:bCs/>
          <w:sz w:val="21"/>
          <w:szCs w:val="21"/>
        </w:rPr>
        <w:t xml:space="preserve">Aparentes – </w:t>
      </w:r>
      <w:r w:rsidR="00A95703">
        <w:rPr>
          <w:sz w:val="21"/>
          <w:szCs w:val="21"/>
        </w:rPr>
        <w:t>Todos os vícios e danos de fácil constatação, que</w:t>
      </w:r>
      <w:r w:rsidRPr="00A95703">
        <w:rPr>
          <w:sz w:val="21"/>
          <w:szCs w:val="21"/>
        </w:rPr>
        <w:t xml:space="preserve"> não afetarem </w:t>
      </w:r>
      <w:r w:rsidR="00FD053B">
        <w:rPr>
          <w:sz w:val="21"/>
          <w:szCs w:val="21"/>
        </w:rPr>
        <w:t>o uso</w:t>
      </w:r>
      <w:r w:rsidRPr="00A95703">
        <w:rPr>
          <w:sz w:val="21"/>
          <w:szCs w:val="21"/>
        </w:rPr>
        <w:t xml:space="preserve"> e segurança do imóvel, não serão reparados, salvo se ajustados por escrito entre as partes. </w:t>
      </w:r>
      <w:r w:rsidR="00FD053B">
        <w:rPr>
          <w:sz w:val="21"/>
          <w:szCs w:val="21"/>
        </w:rPr>
        <w:t>Por exemplo</w:t>
      </w:r>
      <w:r w:rsidRPr="00A95703">
        <w:rPr>
          <w:sz w:val="21"/>
          <w:szCs w:val="21"/>
        </w:rPr>
        <w:t>: problemas na pintura</w:t>
      </w:r>
      <w:r w:rsidR="00A95703">
        <w:rPr>
          <w:sz w:val="21"/>
          <w:szCs w:val="21"/>
        </w:rPr>
        <w:t xml:space="preserve">, manchas e riscos no chão, </w:t>
      </w:r>
      <w:r w:rsidRPr="00A95703">
        <w:rPr>
          <w:sz w:val="21"/>
          <w:szCs w:val="21"/>
        </w:rPr>
        <w:t>janelas</w:t>
      </w:r>
      <w:r w:rsidR="00A95703" w:rsidRPr="00A95703">
        <w:rPr>
          <w:sz w:val="21"/>
          <w:szCs w:val="21"/>
        </w:rPr>
        <w:t xml:space="preserve"> e</w:t>
      </w:r>
      <w:r w:rsidRPr="00A95703">
        <w:rPr>
          <w:sz w:val="21"/>
          <w:szCs w:val="21"/>
        </w:rPr>
        <w:t xml:space="preserve"> portas sem chaves</w:t>
      </w:r>
      <w:r w:rsidR="00A95703" w:rsidRPr="00A95703">
        <w:rPr>
          <w:sz w:val="21"/>
          <w:szCs w:val="21"/>
        </w:rPr>
        <w:t xml:space="preserve"> ou emperradas</w:t>
      </w:r>
      <w:r w:rsidRPr="00A95703">
        <w:rPr>
          <w:sz w:val="21"/>
          <w:szCs w:val="21"/>
        </w:rPr>
        <w:t xml:space="preserve">, </w:t>
      </w:r>
      <w:r w:rsidR="00A95703" w:rsidRPr="00A95703">
        <w:rPr>
          <w:sz w:val="21"/>
          <w:szCs w:val="21"/>
        </w:rPr>
        <w:t>azulejos</w:t>
      </w:r>
      <w:r w:rsidRPr="00A95703">
        <w:rPr>
          <w:sz w:val="21"/>
          <w:szCs w:val="21"/>
        </w:rPr>
        <w:t xml:space="preserve"> trincados</w:t>
      </w:r>
      <w:r w:rsidR="00A95703">
        <w:rPr>
          <w:sz w:val="21"/>
          <w:szCs w:val="21"/>
        </w:rPr>
        <w:t xml:space="preserve">, </w:t>
      </w:r>
      <w:r w:rsidR="00FD053B">
        <w:rPr>
          <w:sz w:val="21"/>
          <w:szCs w:val="21"/>
        </w:rPr>
        <w:t>entre outros</w:t>
      </w:r>
      <w:r w:rsidR="00A95703">
        <w:rPr>
          <w:sz w:val="21"/>
          <w:szCs w:val="21"/>
        </w:rPr>
        <w:t>.</w:t>
      </w:r>
    </w:p>
    <w:p w14:paraId="22445F67" w14:textId="68B63813" w:rsidR="0094202D" w:rsidRDefault="0094202D" w:rsidP="00FD053B">
      <w:pPr>
        <w:pStyle w:val="PargrafodaLista"/>
        <w:numPr>
          <w:ilvl w:val="0"/>
          <w:numId w:val="1"/>
        </w:numPr>
        <w:spacing w:after="0" w:line="276" w:lineRule="auto"/>
        <w:ind w:right="118"/>
        <w:contextualSpacing w:val="0"/>
        <w:jc w:val="both"/>
        <w:outlineLvl w:val="0"/>
        <w:rPr>
          <w:rFonts w:ascii="Calibri" w:hAnsi="Calibri" w:cs="Calibri"/>
          <w:sz w:val="21"/>
          <w:szCs w:val="21"/>
        </w:rPr>
      </w:pPr>
      <w:r w:rsidRPr="0094202D">
        <w:rPr>
          <w:rFonts w:ascii="Calibri" w:hAnsi="Calibri" w:cs="Calibri"/>
          <w:b/>
          <w:bCs/>
          <w:sz w:val="21"/>
          <w:szCs w:val="21"/>
        </w:rPr>
        <w:t xml:space="preserve">Venda do Imóvel e </w:t>
      </w:r>
      <w:r w:rsidR="00FD053B">
        <w:rPr>
          <w:rFonts w:ascii="Calibri" w:hAnsi="Calibri" w:cs="Calibri"/>
          <w:b/>
          <w:bCs/>
          <w:sz w:val="21"/>
          <w:szCs w:val="21"/>
        </w:rPr>
        <w:t>D</w:t>
      </w:r>
      <w:r w:rsidRPr="0094202D">
        <w:rPr>
          <w:rFonts w:ascii="Calibri" w:hAnsi="Calibri" w:cs="Calibri"/>
          <w:b/>
          <w:bCs/>
          <w:sz w:val="21"/>
          <w:szCs w:val="21"/>
        </w:rPr>
        <w:t>ireito de Preferência</w:t>
      </w:r>
      <w:r w:rsidRPr="0094202D">
        <w:rPr>
          <w:rFonts w:ascii="Calibri" w:hAnsi="Calibri" w:cs="Calibri"/>
          <w:sz w:val="21"/>
          <w:szCs w:val="21"/>
        </w:rPr>
        <w:t xml:space="preserve"> - Caso o imóvel objeto deste </w:t>
      </w:r>
      <w:r w:rsidR="006F70C8">
        <w:rPr>
          <w:rFonts w:ascii="Calibri" w:hAnsi="Calibri" w:cs="Calibri"/>
          <w:sz w:val="21"/>
          <w:szCs w:val="21"/>
        </w:rPr>
        <w:t>c</w:t>
      </w:r>
      <w:r w:rsidRPr="0094202D">
        <w:rPr>
          <w:rFonts w:ascii="Calibri" w:hAnsi="Calibri" w:cs="Calibri"/>
          <w:sz w:val="21"/>
          <w:szCs w:val="21"/>
        </w:rPr>
        <w:t xml:space="preserve">ontrato venha a ser colocado à venda, o </w:t>
      </w:r>
      <w:r w:rsidR="00E07C19">
        <w:rPr>
          <w:rFonts w:ascii="Calibri" w:hAnsi="Calibri" w:cs="Calibri"/>
          <w:b/>
          <w:sz w:val="21"/>
          <w:szCs w:val="21"/>
        </w:rPr>
        <w:t>Inquilino</w:t>
      </w:r>
      <w:r w:rsidR="00E07C19" w:rsidRPr="0094202D">
        <w:rPr>
          <w:rFonts w:ascii="Calibri" w:hAnsi="Calibri" w:cs="Calibri"/>
          <w:sz w:val="21"/>
          <w:szCs w:val="21"/>
        </w:rPr>
        <w:t xml:space="preserve"> </w:t>
      </w:r>
      <w:r w:rsidRPr="0094202D">
        <w:rPr>
          <w:rFonts w:ascii="Calibri" w:hAnsi="Calibri" w:cs="Calibri"/>
          <w:sz w:val="21"/>
          <w:szCs w:val="21"/>
        </w:rPr>
        <w:t xml:space="preserve">deverá permitir que os interessados na compra o visitem em dias e horas previamente agendados. Em caso de concretização da venda será dado o direito de preferência na aquisição ao </w:t>
      </w:r>
      <w:r w:rsidRPr="003C3767">
        <w:rPr>
          <w:rFonts w:ascii="Calibri" w:hAnsi="Calibri" w:cs="Calibri"/>
          <w:b/>
          <w:bCs/>
          <w:sz w:val="21"/>
          <w:szCs w:val="21"/>
        </w:rPr>
        <w:t>Inquilino</w:t>
      </w:r>
      <w:r w:rsidRPr="0094202D">
        <w:rPr>
          <w:rFonts w:ascii="Calibri" w:hAnsi="Calibri" w:cs="Calibri"/>
          <w:sz w:val="21"/>
          <w:szCs w:val="21"/>
        </w:rPr>
        <w:t xml:space="preserve"> nas mesmas condições de compra. Neste caso, o </w:t>
      </w:r>
      <w:r w:rsidR="00095144" w:rsidRPr="00D70683">
        <w:rPr>
          <w:rFonts w:ascii="Calibri" w:hAnsi="Calibri" w:cs="Calibri"/>
          <w:b/>
          <w:bCs/>
          <w:sz w:val="21"/>
          <w:szCs w:val="21"/>
        </w:rPr>
        <w:t>Inquilino</w:t>
      </w:r>
      <w:r w:rsidRPr="0094202D">
        <w:rPr>
          <w:rFonts w:ascii="Calibri" w:hAnsi="Calibri" w:cs="Calibri"/>
          <w:sz w:val="21"/>
          <w:szCs w:val="21"/>
        </w:rPr>
        <w:t xml:space="preserve"> terá o prazo de 30 dias para manifestar-se e seu silêncio será entendido como recusa ao referido</w:t>
      </w:r>
      <w:r>
        <w:rPr>
          <w:rFonts w:ascii="Calibri" w:hAnsi="Calibri" w:cs="Calibri"/>
          <w:sz w:val="21"/>
          <w:szCs w:val="21"/>
        </w:rPr>
        <w:t xml:space="preserve"> </w:t>
      </w:r>
      <w:r w:rsidRPr="0094202D">
        <w:rPr>
          <w:rFonts w:ascii="Calibri" w:hAnsi="Calibri" w:cs="Calibri"/>
          <w:sz w:val="21"/>
          <w:szCs w:val="21"/>
        </w:rPr>
        <w:t>direito</w:t>
      </w:r>
      <w:r>
        <w:rPr>
          <w:rFonts w:ascii="Calibri" w:hAnsi="Calibri" w:cs="Calibri"/>
          <w:sz w:val="21"/>
          <w:szCs w:val="21"/>
        </w:rPr>
        <w:t xml:space="preserve">, conforme disposto nos </w:t>
      </w:r>
      <w:r w:rsidR="00FD053B">
        <w:rPr>
          <w:rFonts w:ascii="Calibri" w:hAnsi="Calibri" w:cs="Calibri"/>
          <w:sz w:val="21"/>
          <w:szCs w:val="21"/>
        </w:rPr>
        <w:t>a</w:t>
      </w:r>
      <w:r>
        <w:rPr>
          <w:rFonts w:ascii="Calibri" w:hAnsi="Calibri" w:cs="Calibri"/>
          <w:sz w:val="21"/>
          <w:szCs w:val="21"/>
        </w:rPr>
        <w:t xml:space="preserve">rtigos 27 e 28 </w:t>
      </w:r>
      <w:r w:rsidR="007A7E73" w:rsidRPr="00EC58A0">
        <w:rPr>
          <w:rFonts w:ascii="Calibri" w:hAnsi="Calibri" w:cs="Calibri"/>
          <w:sz w:val="21"/>
          <w:szCs w:val="21"/>
        </w:rPr>
        <w:t xml:space="preserve">da Lei </w:t>
      </w:r>
      <w:r w:rsidR="007A7E73">
        <w:rPr>
          <w:rFonts w:ascii="Calibri" w:hAnsi="Calibri" w:cs="Calibri"/>
          <w:sz w:val="21"/>
          <w:szCs w:val="21"/>
        </w:rPr>
        <w:t>do Inquilinato</w:t>
      </w:r>
      <w:r>
        <w:rPr>
          <w:rFonts w:ascii="Calibri" w:hAnsi="Calibri" w:cs="Calibri"/>
          <w:sz w:val="21"/>
          <w:szCs w:val="21"/>
        </w:rPr>
        <w:t>.</w:t>
      </w:r>
    </w:p>
    <w:p w14:paraId="6BFDAADC" w14:textId="039EA57C" w:rsidR="0094202D" w:rsidRPr="0094202D" w:rsidRDefault="00EE3EBA" w:rsidP="00FD053B">
      <w:pPr>
        <w:pStyle w:val="PargrafodaLista"/>
        <w:numPr>
          <w:ilvl w:val="1"/>
          <w:numId w:val="1"/>
        </w:numPr>
        <w:spacing w:after="0" w:line="276" w:lineRule="auto"/>
        <w:ind w:right="118"/>
        <w:contextualSpacing w:val="0"/>
        <w:jc w:val="both"/>
        <w:outlineLvl w:val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 Continuidade</w:t>
      </w:r>
      <w:r w:rsidR="0094202D">
        <w:rPr>
          <w:rFonts w:ascii="Calibri" w:hAnsi="Calibri" w:cs="Calibri"/>
          <w:b/>
          <w:bCs/>
          <w:sz w:val="21"/>
          <w:szCs w:val="21"/>
        </w:rPr>
        <w:t xml:space="preserve"> da Locação após a Venda </w:t>
      </w:r>
      <w:r w:rsidR="0094202D">
        <w:rPr>
          <w:rFonts w:ascii="Calibri" w:hAnsi="Calibri" w:cs="Calibri"/>
          <w:sz w:val="21"/>
          <w:szCs w:val="21"/>
        </w:rPr>
        <w:t xml:space="preserve">– A venda do imóvel não implica na rescisão automática do presente contrato, </w:t>
      </w:r>
      <w:r>
        <w:rPr>
          <w:rFonts w:ascii="Calibri" w:hAnsi="Calibri" w:cs="Calibri"/>
          <w:sz w:val="21"/>
          <w:szCs w:val="21"/>
        </w:rPr>
        <w:t xml:space="preserve">devendo o </w:t>
      </w:r>
      <w:r w:rsidR="0051706D">
        <w:rPr>
          <w:rFonts w:ascii="Calibri" w:hAnsi="Calibri" w:cs="Calibri"/>
          <w:sz w:val="21"/>
          <w:szCs w:val="21"/>
        </w:rPr>
        <w:t>c</w:t>
      </w:r>
      <w:r>
        <w:rPr>
          <w:rFonts w:ascii="Calibri" w:hAnsi="Calibri" w:cs="Calibri"/>
          <w:sz w:val="21"/>
          <w:szCs w:val="21"/>
        </w:rPr>
        <w:t xml:space="preserve">omprador determinar se pretende ou não continuar com a presente locação, </w:t>
      </w:r>
      <w:r w:rsidR="008E4741">
        <w:rPr>
          <w:rFonts w:ascii="Calibri" w:hAnsi="Calibri" w:cs="Calibri"/>
          <w:sz w:val="21"/>
          <w:szCs w:val="21"/>
        </w:rPr>
        <w:t xml:space="preserve">cabendo </w:t>
      </w:r>
      <w:r w:rsidR="00E302C7">
        <w:rPr>
          <w:rFonts w:ascii="Calibri" w:hAnsi="Calibri" w:cs="Calibri"/>
          <w:sz w:val="21"/>
          <w:szCs w:val="21"/>
        </w:rPr>
        <w:t>a</w:t>
      </w:r>
      <w:r>
        <w:rPr>
          <w:rFonts w:ascii="Calibri" w:hAnsi="Calibri" w:cs="Calibri"/>
          <w:sz w:val="21"/>
          <w:szCs w:val="21"/>
        </w:rPr>
        <w:t>s partes respeitarem as regras de rescisão aqui estabelecidas.</w:t>
      </w:r>
    </w:p>
    <w:p w14:paraId="625E950E" w14:textId="4D05F1ED" w:rsidR="00A95703" w:rsidRDefault="000C4126" w:rsidP="00A604E3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0C4126">
        <w:rPr>
          <w:b/>
          <w:bCs/>
          <w:sz w:val="21"/>
          <w:szCs w:val="21"/>
        </w:rPr>
        <w:t>Aviso de Término da Locação</w:t>
      </w:r>
      <w:r>
        <w:rPr>
          <w:sz w:val="21"/>
          <w:szCs w:val="21"/>
        </w:rPr>
        <w:t xml:space="preserve"> – Qualquer que seja o motivo da rescisão</w:t>
      </w:r>
      <w:r w:rsidR="0051706D">
        <w:rPr>
          <w:sz w:val="21"/>
          <w:szCs w:val="21"/>
        </w:rPr>
        <w:t>,</w:t>
      </w:r>
      <w:r>
        <w:rPr>
          <w:sz w:val="21"/>
          <w:szCs w:val="21"/>
        </w:rPr>
        <w:t xml:space="preserve"> o </w:t>
      </w:r>
      <w:r w:rsidR="003C3767" w:rsidRPr="003C3767">
        <w:rPr>
          <w:b/>
          <w:bCs/>
          <w:sz w:val="21"/>
          <w:szCs w:val="21"/>
        </w:rPr>
        <w:t>I</w:t>
      </w:r>
      <w:r w:rsidRPr="003C3767">
        <w:rPr>
          <w:b/>
          <w:bCs/>
          <w:sz w:val="21"/>
          <w:szCs w:val="21"/>
        </w:rPr>
        <w:t>nquilino</w:t>
      </w:r>
      <w:r>
        <w:rPr>
          <w:sz w:val="21"/>
          <w:szCs w:val="21"/>
        </w:rPr>
        <w:t xml:space="preserve"> deverá comunicar da sua decisão com 30 dias de antecedência, mesmo que por ocasião do término do contrato. A falta de </w:t>
      </w:r>
      <w:r w:rsidRPr="007A7E73">
        <w:rPr>
          <w:sz w:val="21"/>
          <w:szCs w:val="21"/>
        </w:rPr>
        <w:t xml:space="preserve">comunicação levará a cobrança de mais 1 mês de aluguel e </w:t>
      </w:r>
      <w:r w:rsidR="002074FA" w:rsidRPr="007A7E73">
        <w:rPr>
          <w:sz w:val="21"/>
          <w:szCs w:val="21"/>
        </w:rPr>
        <w:t>despesas de condomínio e IPTU</w:t>
      </w:r>
      <w:r w:rsidR="00B72D55" w:rsidRPr="007A7E73">
        <w:rPr>
          <w:sz w:val="21"/>
          <w:szCs w:val="21"/>
        </w:rPr>
        <w:t xml:space="preserve">, conforme disposto no artigo 6º, parágrafo único </w:t>
      </w:r>
      <w:r w:rsidR="007A7E73" w:rsidRPr="007A7E73">
        <w:rPr>
          <w:rFonts w:ascii="Calibri" w:hAnsi="Calibri" w:cs="Calibri"/>
          <w:sz w:val="21"/>
          <w:szCs w:val="21"/>
        </w:rPr>
        <w:t>da Lei do Inquilinato</w:t>
      </w:r>
      <w:r w:rsidRPr="007A7E73">
        <w:rPr>
          <w:sz w:val="21"/>
          <w:szCs w:val="21"/>
        </w:rPr>
        <w:t>.</w:t>
      </w:r>
    </w:p>
    <w:p w14:paraId="219933CF" w14:textId="76FC5D90" w:rsidR="000C4126" w:rsidRPr="007A7E73" w:rsidRDefault="00C415A1" w:rsidP="00A604E3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802BBF">
        <w:rPr>
          <w:b/>
          <w:bCs/>
          <w:sz w:val="21"/>
          <w:szCs w:val="21"/>
        </w:rPr>
        <w:t>Término da Locação</w:t>
      </w:r>
      <w:r w:rsidR="00DC43E4">
        <w:rPr>
          <w:sz w:val="21"/>
          <w:szCs w:val="21"/>
        </w:rPr>
        <w:t xml:space="preserve"> </w:t>
      </w:r>
      <w:r>
        <w:rPr>
          <w:sz w:val="21"/>
          <w:szCs w:val="21"/>
        </w:rPr>
        <w:t>–</w:t>
      </w:r>
      <w:r w:rsidR="00DC43E4">
        <w:rPr>
          <w:sz w:val="21"/>
          <w:szCs w:val="21"/>
        </w:rPr>
        <w:t xml:space="preserve"> </w:t>
      </w:r>
      <w:r>
        <w:rPr>
          <w:sz w:val="21"/>
          <w:szCs w:val="21"/>
        </w:rPr>
        <w:t>O c</w:t>
      </w:r>
      <w:r w:rsidRPr="00C415A1">
        <w:rPr>
          <w:sz w:val="21"/>
          <w:szCs w:val="21"/>
        </w:rPr>
        <w:t xml:space="preserve">ontrato </w:t>
      </w:r>
      <w:r>
        <w:rPr>
          <w:sz w:val="21"/>
          <w:szCs w:val="21"/>
        </w:rPr>
        <w:t xml:space="preserve">de locação </w:t>
      </w:r>
      <w:r w:rsidRPr="00C415A1">
        <w:rPr>
          <w:sz w:val="21"/>
          <w:szCs w:val="21"/>
        </w:rPr>
        <w:t xml:space="preserve">somente será considerado rescindido com a </w:t>
      </w:r>
      <w:r>
        <w:rPr>
          <w:sz w:val="21"/>
          <w:szCs w:val="21"/>
        </w:rPr>
        <w:t xml:space="preserve">emissão </w:t>
      </w:r>
      <w:r w:rsidRPr="00C415A1">
        <w:rPr>
          <w:sz w:val="21"/>
          <w:szCs w:val="21"/>
        </w:rPr>
        <w:t xml:space="preserve">“Recibo de Quitação do Contrato de aluguel” a ser fornecido </w:t>
      </w:r>
      <w:r>
        <w:rPr>
          <w:sz w:val="21"/>
          <w:szCs w:val="21"/>
        </w:rPr>
        <w:t>pel</w:t>
      </w:r>
      <w:r w:rsidR="00C175BB">
        <w:rPr>
          <w:sz w:val="21"/>
          <w:szCs w:val="21"/>
        </w:rPr>
        <w:t xml:space="preserve">o </w:t>
      </w:r>
      <w:r w:rsidR="00C175BB" w:rsidRPr="00C175BB">
        <w:rPr>
          <w:b/>
          <w:bCs/>
          <w:sz w:val="21"/>
          <w:szCs w:val="21"/>
        </w:rPr>
        <w:t>Proprietário</w:t>
      </w:r>
      <w:r w:rsidR="0006434D">
        <w:rPr>
          <w:sz w:val="21"/>
          <w:szCs w:val="21"/>
        </w:rPr>
        <w:t>.</w:t>
      </w:r>
      <w:r w:rsidRPr="00C415A1">
        <w:rPr>
          <w:sz w:val="21"/>
          <w:szCs w:val="21"/>
        </w:rPr>
        <w:t xml:space="preserve"> </w:t>
      </w:r>
      <w:r w:rsidR="00FB434C">
        <w:rPr>
          <w:sz w:val="21"/>
          <w:szCs w:val="21"/>
        </w:rPr>
        <w:t>N</w:t>
      </w:r>
      <w:r w:rsidRPr="00C415A1">
        <w:rPr>
          <w:sz w:val="21"/>
          <w:szCs w:val="21"/>
        </w:rPr>
        <w:t xml:space="preserve">ão se considera como término da locação o ato de </w:t>
      </w:r>
      <w:r w:rsidRPr="007A7E73">
        <w:rPr>
          <w:sz w:val="21"/>
          <w:szCs w:val="21"/>
        </w:rPr>
        <w:t xml:space="preserve">abandono das chaves no imóvel ou em qualquer outro local, nem a sua entrega a quem quer que seja, a não ser ao </w:t>
      </w:r>
      <w:r w:rsidR="00E07C19" w:rsidRPr="007A7E73">
        <w:rPr>
          <w:b/>
          <w:bCs/>
          <w:sz w:val="21"/>
          <w:szCs w:val="21"/>
        </w:rPr>
        <w:t>Proprietário</w:t>
      </w:r>
      <w:r w:rsidR="00C175BB">
        <w:rPr>
          <w:sz w:val="21"/>
          <w:szCs w:val="21"/>
        </w:rPr>
        <w:t>.</w:t>
      </w:r>
    </w:p>
    <w:p w14:paraId="2415BB18" w14:textId="5F6D99C2" w:rsidR="003F6752" w:rsidRPr="007A7E73" w:rsidRDefault="003F6752" w:rsidP="00802BBF">
      <w:pPr>
        <w:pStyle w:val="PargrafodaLista"/>
        <w:numPr>
          <w:ilvl w:val="1"/>
          <w:numId w:val="1"/>
        </w:numPr>
        <w:jc w:val="both"/>
        <w:rPr>
          <w:sz w:val="21"/>
          <w:szCs w:val="21"/>
        </w:rPr>
      </w:pPr>
      <w:r w:rsidRPr="007A7E73">
        <w:rPr>
          <w:b/>
          <w:bCs/>
          <w:sz w:val="21"/>
          <w:szCs w:val="21"/>
        </w:rPr>
        <w:t>Obrigação de Reparo</w:t>
      </w:r>
      <w:r w:rsidR="007B37DC" w:rsidRPr="007A7E73">
        <w:rPr>
          <w:b/>
          <w:bCs/>
          <w:sz w:val="21"/>
          <w:szCs w:val="21"/>
        </w:rPr>
        <w:t>: Recusa e Omissão</w:t>
      </w:r>
      <w:r w:rsidRPr="007A7E73">
        <w:rPr>
          <w:sz w:val="21"/>
          <w:szCs w:val="21"/>
        </w:rPr>
        <w:t xml:space="preserve"> – Caso o imóvel seja devolvido pelo </w:t>
      </w:r>
      <w:r w:rsidR="00BD0B60" w:rsidRPr="007A7E73">
        <w:rPr>
          <w:b/>
          <w:bCs/>
          <w:sz w:val="21"/>
          <w:szCs w:val="21"/>
        </w:rPr>
        <w:t>I</w:t>
      </w:r>
      <w:r w:rsidRPr="007A7E73">
        <w:rPr>
          <w:b/>
          <w:bCs/>
          <w:sz w:val="21"/>
          <w:szCs w:val="21"/>
        </w:rPr>
        <w:t>nquilino</w:t>
      </w:r>
      <w:r w:rsidRPr="007A7E73">
        <w:rPr>
          <w:sz w:val="21"/>
          <w:szCs w:val="21"/>
        </w:rPr>
        <w:t xml:space="preserve"> em condições que necessitem de reparos, o </w:t>
      </w:r>
      <w:r w:rsidR="00BD0B60" w:rsidRPr="007A7E73">
        <w:rPr>
          <w:b/>
          <w:bCs/>
          <w:sz w:val="21"/>
          <w:szCs w:val="21"/>
        </w:rPr>
        <w:t>P</w:t>
      </w:r>
      <w:r w:rsidRPr="007A7E73">
        <w:rPr>
          <w:b/>
          <w:bCs/>
          <w:sz w:val="21"/>
          <w:szCs w:val="21"/>
        </w:rPr>
        <w:t>roprietário</w:t>
      </w:r>
      <w:r w:rsidRPr="007A7E73">
        <w:rPr>
          <w:sz w:val="21"/>
          <w:szCs w:val="21"/>
        </w:rPr>
        <w:t xml:space="preserve"> </w:t>
      </w:r>
      <w:r w:rsidR="00BD0B60" w:rsidRPr="007A7E73">
        <w:rPr>
          <w:sz w:val="21"/>
          <w:szCs w:val="21"/>
        </w:rPr>
        <w:t xml:space="preserve">poderá exigir que sejam realizados imediatamente, de acordo com o disposto no artigo 23, inciso III da Lei </w:t>
      </w:r>
      <w:r w:rsidR="007A7E73">
        <w:rPr>
          <w:sz w:val="21"/>
          <w:szCs w:val="21"/>
        </w:rPr>
        <w:t>do Inquilinato</w:t>
      </w:r>
      <w:r w:rsidR="00BD0B60" w:rsidRPr="007A7E73">
        <w:rPr>
          <w:sz w:val="21"/>
          <w:szCs w:val="21"/>
        </w:rPr>
        <w:t xml:space="preserve"> e artigo 186 do Código Civil. </w:t>
      </w:r>
      <w:r w:rsidR="00DD1871" w:rsidRPr="007A7E73">
        <w:rPr>
          <w:sz w:val="21"/>
          <w:szCs w:val="21"/>
        </w:rPr>
        <w:t>Na hipótese de</w:t>
      </w:r>
      <w:r w:rsidR="00A00D58" w:rsidRPr="007A7E73">
        <w:rPr>
          <w:sz w:val="21"/>
          <w:szCs w:val="21"/>
        </w:rPr>
        <w:t xml:space="preserve"> o </w:t>
      </w:r>
      <w:r w:rsidR="00A00D58" w:rsidRPr="007A7E73">
        <w:rPr>
          <w:b/>
          <w:bCs/>
          <w:sz w:val="21"/>
          <w:szCs w:val="21"/>
        </w:rPr>
        <w:t>Inquilino</w:t>
      </w:r>
      <w:r w:rsidR="00A00D58" w:rsidRPr="007A7E73">
        <w:rPr>
          <w:sz w:val="21"/>
          <w:szCs w:val="21"/>
        </w:rPr>
        <w:t xml:space="preserve"> não se manifest</w:t>
      </w:r>
      <w:r w:rsidR="00DD1871" w:rsidRPr="007A7E73">
        <w:rPr>
          <w:sz w:val="21"/>
          <w:szCs w:val="21"/>
        </w:rPr>
        <w:t>ar</w:t>
      </w:r>
      <w:r w:rsidR="00A00D58" w:rsidRPr="007A7E73">
        <w:rPr>
          <w:sz w:val="21"/>
          <w:szCs w:val="21"/>
        </w:rPr>
        <w:t xml:space="preserve"> em até 7 dias após a notificação, </w:t>
      </w:r>
      <w:r w:rsidR="00811817">
        <w:rPr>
          <w:sz w:val="21"/>
          <w:szCs w:val="21"/>
        </w:rPr>
        <w:t xml:space="preserve">o </w:t>
      </w:r>
      <w:r w:rsidR="00811817" w:rsidRPr="00811817">
        <w:rPr>
          <w:b/>
          <w:bCs/>
          <w:sz w:val="21"/>
          <w:szCs w:val="21"/>
        </w:rPr>
        <w:t>Proprietário</w:t>
      </w:r>
      <w:r w:rsidR="005937B9" w:rsidRPr="00811817">
        <w:rPr>
          <w:b/>
          <w:bCs/>
          <w:sz w:val="21"/>
          <w:szCs w:val="21"/>
        </w:rPr>
        <w:t xml:space="preserve"> </w:t>
      </w:r>
      <w:r w:rsidR="005937B9" w:rsidRPr="007A7E73">
        <w:rPr>
          <w:sz w:val="21"/>
          <w:szCs w:val="21"/>
        </w:rPr>
        <w:t>fica</w:t>
      </w:r>
      <w:r w:rsidR="00A00D58" w:rsidRPr="007A7E73">
        <w:rPr>
          <w:sz w:val="21"/>
          <w:szCs w:val="21"/>
        </w:rPr>
        <w:t xml:space="preserve"> desde já autorizad</w:t>
      </w:r>
      <w:r w:rsidR="00811817">
        <w:rPr>
          <w:sz w:val="21"/>
          <w:szCs w:val="21"/>
        </w:rPr>
        <w:t>o</w:t>
      </w:r>
      <w:r w:rsidR="00A00D58" w:rsidRPr="007A7E73">
        <w:rPr>
          <w:sz w:val="21"/>
          <w:szCs w:val="21"/>
        </w:rPr>
        <w:t xml:space="preserve"> a realizar todos os reparos,</w:t>
      </w:r>
      <w:r w:rsidR="00B4438B">
        <w:rPr>
          <w:sz w:val="21"/>
          <w:szCs w:val="21"/>
        </w:rPr>
        <w:t xml:space="preserve"> </w:t>
      </w:r>
      <w:r w:rsidR="00B4438B" w:rsidRPr="00B952AF">
        <w:rPr>
          <w:rFonts w:cstheme="minorHAnsi"/>
        </w:rPr>
        <w:t xml:space="preserve">devendo o </w:t>
      </w:r>
      <w:r w:rsidR="00B4438B" w:rsidRPr="00B952AF">
        <w:rPr>
          <w:rFonts w:cstheme="minorHAnsi"/>
          <w:b/>
          <w:bCs/>
        </w:rPr>
        <w:t>Inquilino</w:t>
      </w:r>
      <w:r w:rsidR="00B4438B" w:rsidRPr="00B952AF">
        <w:rPr>
          <w:rFonts w:cstheme="minorHAnsi"/>
        </w:rPr>
        <w:t xml:space="preserve"> pagar multa equivalente a 1 (um) aluguel</w:t>
      </w:r>
      <w:r w:rsidR="00B4438B" w:rsidRPr="0039647B">
        <w:rPr>
          <w:rFonts w:cstheme="minorHAnsi"/>
        </w:rPr>
        <w:t xml:space="preserve"> a título de indenização pelos transtornos causados, além dos custos dos reparos e manutenções </w:t>
      </w:r>
      <w:r w:rsidR="00B4438B" w:rsidRPr="00F9211F">
        <w:rPr>
          <w:rFonts w:cstheme="minorHAnsi"/>
        </w:rPr>
        <w:t>necessárias</w:t>
      </w:r>
      <w:r w:rsidR="00B4438B" w:rsidRPr="00F9211F">
        <w:rPr>
          <w:sz w:val="21"/>
          <w:szCs w:val="21"/>
        </w:rPr>
        <w:t xml:space="preserve">. </w:t>
      </w:r>
      <w:r w:rsidR="00B4438B" w:rsidRPr="00F9211F">
        <w:rPr>
          <w:rFonts w:cstheme="minorHAnsi"/>
        </w:rPr>
        <w:t xml:space="preserve">Caso o dano ao imóvel tenha sido significativo e inviabilize nova locação por um período maior que 30 dias, </w:t>
      </w:r>
      <w:r w:rsidR="00B4438B" w:rsidRPr="00F9211F">
        <w:rPr>
          <w:sz w:val="21"/>
          <w:szCs w:val="21"/>
        </w:rPr>
        <w:t xml:space="preserve">o </w:t>
      </w:r>
      <w:r w:rsidR="00B4438B" w:rsidRPr="00F9211F">
        <w:rPr>
          <w:b/>
          <w:bCs/>
          <w:sz w:val="21"/>
          <w:szCs w:val="21"/>
        </w:rPr>
        <w:t>Inquilino</w:t>
      </w:r>
      <w:r w:rsidR="00B4438B" w:rsidRPr="0039647B">
        <w:rPr>
          <w:rFonts w:cstheme="minorHAnsi"/>
        </w:rPr>
        <w:t xml:space="preserve"> será responsável pelo pagamento do </w:t>
      </w:r>
      <w:r w:rsidR="00B4438B">
        <w:rPr>
          <w:rFonts w:cstheme="minorHAnsi"/>
        </w:rPr>
        <w:t>a</w:t>
      </w:r>
      <w:r w:rsidR="00B4438B" w:rsidRPr="0039647B">
        <w:rPr>
          <w:rFonts w:cstheme="minorHAnsi"/>
        </w:rPr>
        <w:t>luguel e encargos até que todas as manutenções e reformas necessárias sejam concluídas</w:t>
      </w:r>
      <w:r w:rsidR="00F9211F">
        <w:rPr>
          <w:rFonts w:cstheme="minorHAnsi"/>
        </w:rPr>
        <w:t>.</w:t>
      </w:r>
    </w:p>
    <w:p w14:paraId="54C81A4F" w14:textId="55499299" w:rsidR="005937B9" w:rsidRDefault="00802BBF" w:rsidP="00A604E3">
      <w:pPr>
        <w:pStyle w:val="PargrafodaLista"/>
        <w:numPr>
          <w:ilvl w:val="1"/>
          <w:numId w:val="1"/>
        </w:numPr>
        <w:jc w:val="both"/>
        <w:rPr>
          <w:sz w:val="21"/>
          <w:szCs w:val="21"/>
        </w:rPr>
      </w:pPr>
      <w:r w:rsidRPr="00802BBF">
        <w:rPr>
          <w:b/>
          <w:bCs/>
          <w:sz w:val="21"/>
          <w:szCs w:val="21"/>
        </w:rPr>
        <w:t>Recibo de Quitação do Contrato de aluguel</w:t>
      </w:r>
      <w:r>
        <w:rPr>
          <w:sz w:val="21"/>
          <w:szCs w:val="21"/>
        </w:rPr>
        <w:t xml:space="preserve"> – Este somente será emitido com imóvel </w:t>
      </w:r>
      <w:r w:rsidR="00504B29">
        <w:rPr>
          <w:sz w:val="21"/>
          <w:szCs w:val="21"/>
        </w:rPr>
        <w:t xml:space="preserve">devolvido </w:t>
      </w:r>
      <w:r>
        <w:rPr>
          <w:sz w:val="21"/>
          <w:szCs w:val="21"/>
        </w:rPr>
        <w:t xml:space="preserve">nas condições em que </w:t>
      </w:r>
      <w:r w:rsidR="00504B29">
        <w:rPr>
          <w:sz w:val="21"/>
          <w:szCs w:val="21"/>
        </w:rPr>
        <w:t xml:space="preserve">foi </w:t>
      </w:r>
      <w:r>
        <w:rPr>
          <w:sz w:val="21"/>
          <w:szCs w:val="21"/>
        </w:rPr>
        <w:t xml:space="preserve">entregue ao </w:t>
      </w:r>
      <w:r w:rsidR="000639FE" w:rsidRPr="000639FE">
        <w:rPr>
          <w:b/>
          <w:bCs/>
          <w:sz w:val="21"/>
          <w:szCs w:val="21"/>
        </w:rPr>
        <w:t>I</w:t>
      </w:r>
      <w:r w:rsidRPr="000639FE">
        <w:rPr>
          <w:b/>
          <w:bCs/>
          <w:sz w:val="21"/>
          <w:szCs w:val="21"/>
        </w:rPr>
        <w:t>nquilino</w:t>
      </w:r>
      <w:r>
        <w:rPr>
          <w:sz w:val="21"/>
          <w:szCs w:val="21"/>
        </w:rPr>
        <w:t>.</w:t>
      </w:r>
    </w:p>
    <w:p w14:paraId="0289DDDD" w14:textId="77777777" w:rsidR="00B51B3A" w:rsidRPr="00B51B3A" w:rsidRDefault="00B51B3A" w:rsidP="00B51B3A">
      <w:pPr>
        <w:jc w:val="both"/>
        <w:rPr>
          <w:sz w:val="21"/>
          <w:szCs w:val="21"/>
        </w:rPr>
      </w:pPr>
    </w:p>
    <w:p w14:paraId="6A584181" w14:textId="0FFAAEBC" w:rsidR="00A604E3" w:rsidRPr="005937B9" w:rsidRDefault="0073596F" w:rsidP="00A604E3">
      <w:pPr>
        <w:pStyle w:val="PargrafodaLista"/>
        <w:numPr>
          <w:ilvl w:val="1"/>
          <w:numId w:val="1"/>
        </w:numPr>
        <w:jc w:val="both"/>
        <w:rPr>
          <w:sz w:val="21"/>
          <w:szCs w:val="21"/>
        </w:rPr>
      </w:pPr>
      <w:r w:rsidRPr="005937B9">
        <w:rPr>
          <w:b/>
          <w:bCs/>
          <w:sz w:val="21"/>
          <w:szCs w:val="21"/>
        </w:rPr>
        <w:t xml:space="preserve">Comprovantes de Quitação das contas </w:t>
      </w:r>
      <w:r w:rsidRPr="005937B9">
        <w:rPr>
          <w:rFonts w:cstheme="minorHAnsi"/>
          <w:b/>
          <w:bCs/>
        </w:rPr>
        <w:t xml:space="preserve">Serviços Público (Água, Energia, Gás) – </w:t>
      </w:r>
      <w:r w:rsidRPr="005937B9">
        <w:rPr>
          <w:rFonts w:cstheme="minorHAnsi"/>
        </w:rPr>
        <w:t xml:space="preserve">Para emissão do Recibo de Quitação o </w:t>
      </w:r>
      <w:r w:rsidR="00095144" w:rsidRPr="005937B9">
        <w:rPr>
          <w:rFonts w:cstheme="minorHAnsi"/>
          <w:b/>
          <w:bCs/>
        </w:rPr>
        <w:t>Inquilino</w:t>
      </w:r>
      <w:r w:rsidRPr="005937B9">
        <w:rPr>
          <w:rFonts w:cstheme="minorHAnsi"/>
        </w:rPr>
        <w:t xml:space="preserve"> deverá apresentar comprovante de quitação de todas as contas de consumo do imóvel.</w:t>
      </w:r>
      <w:r w:rsidR="001105ED" w:rsidRPr="005937B9">
        <w:rPr>
          <w:rFonts w:cstheme="minorHAnsi"/>
        </w:rPr>
        <w:t xml:space="preserve"> </w:t>
      </w:r>
      <w:r w:rsidR="001105ED" w:rsidRPr="005937B9">
        <w:rPr>
          <w:sz w:val="21"/>
          <w:szCs w:val="21"/>
        </w:rPr>
        <w:t xml:space="preserve">Eventuais contas de consumo como água, gás e energia elétrica que sejam de responsabilidade do </w:t>
      </w:r>
      <w:r w:rsidR="001105ED" w:rsidRPr="005937B9">
        <w:rPr>
          <w:b/>
          <w:bCs/>
          <w:sz w:val="21"/>
          <w:szCs w:val="21"/>
        </w:rPr>
        <w:t>Inquilino</w:t>
      </w:r>
      <w:r w:rsidR="001105ED" w:rsidRPr="005937B9">
        <w:rPr>
          <w:sz w:val="21"/>
          <w:szCs w:val="21"/>
        </w:rPr>
        <w:t xml:space="preserve"> e que porventura ainda não tenham sido emitidas na data da rescisão contratual, serão cobradas pel</w:t>
      </w:r>
      <w:r w:rsidR="00811817">
        <w:rPr>
          <w:sz w:val="21"/>
          <w:szCs w:val="21"/>
        </w:rPr>
        <w:t xml:space="preserve">o </w:t>
      </w:r>
      <w:r w:rsidR="00811817" w:rsidRPr="00811817">
        <w:rPr>
          <w:b/>
          <w:bCs/>
          <w:sz w:val="21"/>
          <w:szCs w:val="21"/>
        </w:rPr>
        <w:t>Proprietário.</w:t>
      </w:r>
      <w:r w:rsidR="00811817">
        <w:rPr>
          <w:sz w:val="21"/>
          <w:szCs w:val="21"/>
        </w:rPr>
        <w:t xml:space="preserve"> </w:t>
      </w:r>
    </w:p>
    <w:p w14:paraId="7427FFCB" w14:textId="77777777" w:rsidR="00A604E3" w:rsidRPr="00EC58A0" w:rsidRDefault="00A604E3" w:rsidP="00A604E3">
      <w:pPr>
        <w:jc w:val="both"/>
        <w:rPr>
          <w:sz w:val="21"/>
          <w:szCs w:val="21"/>
        </w:rPr>
      </w:pPr>
    </w:p>
    <w:sectPr w:rsidR="00A604E3" w:rsidRPr="00EC58A0" w:rsidSect="0042134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39B6C" w14:textId="77777777" w:rsidR="00B51B3A" w:rsidRDefault="00B51B3A" w:rsidP="00B51B3A">
      <w:pPr>
        <w:spacing w:after="0" w:line="240" w:lineRule="auto"/>
      </w:pPr>
      <w:r>
        <w:separator/>
      </w:r>
    </w:p>
  </w:endnote>
  <w:endnote w:type="continuationSeparator" w:id="0">
    <w:p w14:paraId="1392B128" w14:textId="77777777" w:rsidR="00B51B3A" w:rsidRDefault="00B51B3A" w:rsidP="00B5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28B0A" w14:textId="77777777" w:rsidR="00B51B3A" w:rsidRDefault="00B51B3A" w:rsidP="00B51B3A">
      <w:pPr>
        <w:spacing w:after="0" w:line="240" w:lineRule="auto"/>
      </w:pPr>
      <w:r>
        <w:separator/>
      </w:r>
    </w:p>
  </w:footnote>
  <w:footnote w:type="continuationSeparator" w:id="0">
    <w:p w14:paraId="1ACC6997" w14:textId="77777777" w:rsidR="00B51B3A" w:rsidRDefault="00B51B3A" w:rsidP="00B5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A25CA" w14:textId="5FD7FA6B" w:rsidR="00B51B3A" w:rsidRDefault="00B51B3A">
    <w:pPr>
      <w:pStyle w:val="Cabealho"/>
    </w:pPr>
    <w:r w:rsidRPr="00B51B3A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470A408" wp14:editId="3F4124BA">
              <wp:simplePos x="0" y="0"/>
              <wp:positionH relativeFrom="column">
                <wp:posOffset>5441315</wp:posOffset>
              </wp:positionH>
              <wp:positionV relativeFrom="paragraph">
                <wp:posOffset>10079990</wp:posOffset>
              </wp:positionV>
              <wp:extent cx="1673225" cy="165100"/>
              <wp:effectExtent l="0" t="0" r="3175" b="6350"/>
              <wp:wrapNone/>
              <wp:docPr id="11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3225" cy="165100"/>
                      </a:xfrm>
                      <a:prstGeom prst="rect">
                        <a:avLst/>
                      </a:prstGeom>
                      <a:solidFill>
                        <a:srgbClr val="002B5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82882F" id="Retângulo 11" o:spid="_x0000_s1026" style="position:absolute;margin-left:428.45pt;margin-top:793.7pt;width:131.75pt;height:1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elrgQIAAF8FAAAOAAAAZHJzL2Uyb0RvYy54bWysVNtuEzEQfUfiHyy/073QtBB1U4VWRUgV&#10;rWhRnx2vnV3J6zFj58bXM/ZeUkrFAyIPju05c2bm7IwvLvedYVuFvgVb8eIk50xZCXVr1xX//njz&#10;7gNnPghbCwNWVfygPL9cvH1zsXNzVUIDplbIiMT6+c5VvAnBzbPMy0Z1wp+AU5aMGrATgY64zmoU&#10;O2LvTFbm+Vm2A6wdglTe0+11b+SLxK+1kuFOa68CMxWn3EJaMa2ruGaLCzFfo3BNK4c0xD9k0YnW&#10;UtCJ6loEwTbY/kHVtRLBgw4nEroMtG6lSjVQNUX+opqHRjiVaiFxvJtk8v+PVn7dPrh7JBl2zs89&#10;bWMVe41d/Kf82D6JdZjEUvvAJF0WZ+fvy3LGmSRbcTYr8qRmdvR26MNnBR2Lm4ojfYykkdje+kAR&#10;CTpCYjAPpq1vWmPSAderK4NsK+KHy8tPsyJ+K3L5DWZsBFuIbr053mTHWtIuHIyKOGO/Kc3amrIv&#10;UyapzdQUR0ipbCh6UyNq1Yef5fQbo8fGjB4pl0QYmTXFn7gHghHZk4zcfZYDPrqq1KWTc/63xHrn&#10;ySNFBhsm5661gK8RGKpqiNzjR5F6aaJKK6gP98gQ+hnxTt609N1uhQ/3AmkoaHxo0MMdLdrAruIw&#10;7DhrAH++dh/x1Ktk5WxHQ1Zx/2MjUHFmvljq4o/F6WmcynQ4nZ2XdMDnltVzi910V0DtUNCT4mTa&#10;Rnww41YjdE/0HixjVDIJKyl2xWXA8XAV+uGnF0Wq5TLBaBKdCLf2wclIHlWNffm4fxLohuYN1PZf&#10;YRxIMX/Rwz02elpYbgLoNjX4UddBb5ri1DjDixOfiefnhDq+i4tfAAAA//8DAFBLAwQUAAYACAAA&#10;ACEADiCBnuEAAAAOAQAADwAAAGRycy9kb3ducmV2LnhtbEyPQU+DQBCF7yb+h82YeLMLtSAiS6MY&#10;o9eil9627BRQdpaw2xb99U5PenuT9+XNe8V6toM44uR7RwriRQQCqXGmp1bBx/vLTQbCB01GD45Q&#10;wTd6WJeXF4XOjTvRBo91aAWHkM+1gi6EMZfSNx1a7RduRGJv7yarA59TK82kTxxuB7mMolRa3RN/&#10;6PSIVYfNV32wCrYGf+qse0r2dpPQ22v1abbVs1LXV/PjA4iAc/iD4Vyfq0PJnXbuQMaLQUGWpPeM&#10;spFkdysQZyReRqx2rNL4dgWyLOT/GeUvAAAA//8DAFBLAQItABQABgAIAAAAIQC2gziS/gAAAOEB&#10;AAATAAAAAAAAAAAAAAAAAAAAAABbQ29udGVudF9UeXBlc10ueG1sUEsBAi0AFAAGAAgAAAAhADj9&#10;If/WAAAAlAEAAAsAAAAAAAAAAAAAAAAALwEAAF9yZWxzLy5yZWxzUEsBAi0AFAAGAAgAAAAhAL2F&#10;6WuBAgAAXwUAAA4AAAAAAAAAAAAAAAAALgIAAGRycy9lMm9Eb2MueG1sUEsBAi0AFAAGAAgAAAAh&#10;AA4ggZ7hAAAADgEAAA8AAAAAAAAAAAAAAAAA2wQAAGRycy9kb3ducmV2LnhtbFBLBQYAAAAABAAE&#10;APMAAADpBQAAAAA=&#10;" fillcolor="#002b51" stroked="f" strokeweight="1pt"/>
          </w:pict>
        </mc:Fallback>
      </mc:AlternateContent>
    </w:r>
    <w:r w:rsidRPr="00B51B3A">
      <w:rPr>
        <w:noProof/>
      </w:rPr>
      <w:drawing>
        <wp:anchor distT="0" distB="0" distL="114300" distR="114300" simplePos="0" relativeHeight="251667456" behindDoc="0" locked="0" layoutInCell="1" allowOverlap="1" wp14:anchorId="0E5ACC6A" wp14:editId="3534A23F">
          <wp:simplePos x="0" y="0"/>
          <wp:positionH relativeFrom="column">
            <wp:posOffset>1637030</wp:posOffset>
          </wp:positionH>
          <wp:positionV relativeFrom="paragraph">
            <wp:posOffset>9689465</wp:posOffset>
          </wp:positionV>
          <wp:extent cx="89535" cy="93980"/>
          <wp:effectExtent l="0" t="0" r="5715" b="1270"/>
          <wp:wrapNone/>
          <wp:docPr id="6" name="Imagem 5" descr="telef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 descr="telefone.png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20000"/>
                  </a:blip>
                  <a:srcRect l="23883" t="81047" r="54235" b="3408"/>
                  <a:stretch>
                    <a:fillRect/>
                  </a:stretch>
                </pic:blipFill>
                <pic:spPr>
                  <a:xfrm>
                    <a:off x="0" y="0"/>
                    <a:ext cx="89535" cy="93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51B3A">
      <w:rPr>
        <w:noProof/>
      </w:rPr>
      <w:drawing>
        <wp:anchor distT="0" distB="0" distL="114300" distR="114300" simplePos="0" relativeHeight="251666432" behindDoc="0" locked="0" layoutInCell="1" allowOverlap="1" wp14:anchorId="5BC53DE0" wp14:editId="6E04476A">
          <wp:simplePos x="0" y="0"/>
          <wp:positionH relativeFrom="column">
            <wp:posOffset>199390</wp:posOffset>
          </wp:positionH>
          <wp:positionV relativeFrom="paragraph">
            <wp:posOffset>9683115</wp:posOffset>
          </wp:positionV>
          <wp:extent cx="102235" cy="98425"/>
          <wp:effectExtent l="0" t="0" r="0" b="0"/>
          <wp:wrapNone/>
          <wp:docPr id="5" name="Imagem 4" descr="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web.png"/>
                  <pic:cNvPicPr>
                    <a:picLocks noChangeAspect="1"/>
                  </pic:cNvPicPr>
                </pic:nvPicPr>
                <pic:blipFill>
                  <a:blip r:embed="rId2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35000"/>
                  </a:blip>
                  <a:srcRect l="7472" t="77605" r="67473" b="4977"/>
                  <a:stretch>
                    <a:fillRect/>
                  </a:stretch>
                </pic:blipFill>
                <pic:spPr>
                  <a:xfrm>
                    <a:off x="0" y="0"/>
                    <a:ext cx="102235" cy="98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51B3A">
      <w:rPr>
        <w:noProof/>
      </w:rPr>
      <w:drawing>
        <wp:anchor distT="0" distB="0" distL="114300" distR="114300" simplePos="0" relativeHeight="251665408" behindDoc="0" locked="0" layoutInCell="1" allowOverlap="1" wp14:anchorId="45FD4174" wp14:editId="40433991">
          <wp:simplePos x="0" y="0"/>
          <wp:positionH relativeFrom="column">
            <wp:posOffset>201930</wp:posOffset>
          </wp:positionH>
          <wp:positionV relativeFrom="paragraph">
            <wp:posOffset>9895205</wp:posOffset>
          </wp:positionV>
          <wp:extent cx="71755" cy="100330"/>
          <wp:effectExtent l="0" t="0" r="4445" b="0"/>
          <wp:wrapNone/>
          <wp:docPr id="8" name="Imagem 7" descr="localiz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localiza.png"/>
                  <pic:cNvPicPr>
                    <a:picLocks noChangeAspect="1"/>
                  </pic:cNvPicPr>
                </pic:nvPicPr>
                <pic:blipFill>
                  <a:blip r:embed="rId3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20000"/>
                  </a:blip>
                  <a:srcRect l="28424" t="81374" r="55670" b="3538"/>
                  <a:stretch>
                    <a:fillRect/>
                  </a:stretch>
                </pic:blipFill>
                <pic:spPr>
                  <a:xfrm>
                    <a:off x="0" y="0"/>
                    <a:ext cx="71755" cy="10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51B3A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BCC1455" wp14:editId="1E6C6AA0">
              <wp:simplePos x="0" y="0"/>
              <wp:positionH relativeFrom="column">
                <wp:posOffset>1905</wp:posOffset>
              </wp:positionH>
              <wp:positionV relativeFrom="paragraph">
                <wp:posOffset>9815830</wp:posOffset>
              </wp:positionV>
              <wp:extent cx="3587750" cy="28829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75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CDA637" w14:textId="77777777" w:rsidR="00B51B3A" w:rsidRPr="00096EF1" w:rsidRDefault="00B51B3A" w:rsidP="00B51B3A">
                          <w:pPr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096EF1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Rua Gomes de Carvalho, nº 1765 - 10º andar, Vila Olímpia - 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C145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15pt;margin-top:772.9pt;width:282.5pt;height:22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3qO4wEAAKgDAAAOAAAAZHJzL2Uyb0RvYy54bWysU8GO0zAQvSPxD5bvNG1oaTdqulp2tQhp&#10;WZAWPsBx7MYi8Zix26R8PWMn2y1wQ1wsz4zz5r03k+310LXsqNAbsCVfzOacKSuhNnZf8m9f799s&#10;OPNB2Fq0YFXJT8rz693rV9veFSqHBtpaISMQ64velbwJwRVZ5mWjOuFn4JSlogbsRKAQ91mNoif0&#10;rs3y+fxd1gPWDkEq7yl7Nxb5LuFrrWT4rLVXgbUlJ24hnZjOKp7ZbiuKPQrXGDnREP/AohPGUtMz&#10;1J0Igh3Q/AXVGYngQYeZhC4DrY1USQOpWcz/UPPUCKeSFjLHu7NN/v/Bysfjk/uCLAzvYaABJhHe&#10;PYD87pmF20bYvbpBhL5RoqbGi2hZ1jtfTJ9Gq33hI0jVf4KahiwOARLQoLGLrpBORug0gNPZdDUE&#10;Jin5drVZr1dUklTLN5v8Kk0lE8Xz1w59+KCgY/FScqShJnRxfPAhshHF85PYzMK9ads02Nb+lqCH&#10;MZPYR8Ij9TBUAzP1JC2KqaA+kRyEcV1ovenSAP7krKdVKbn/cRCoOGs/WrLkarFcxt1KwXK1zinA&#10;y0p1WRFWElTJA2fj9TaM+3hwaPYNdRqHYOGGbNQmKXxhNdGndUjCp9WN+3YZp1cvP9juFwAAAP//&#10;AwBQSwMEFAAGAAgAAAAhAKBYdFfdAAAACgEAAA8AAABkcnMvZG93bnJldi54bWxMj81uwjAQhO+V&#10;eAdrkXorNhSjksZBiKrXVqU/Um8mXpKo8TqKDUnfvsupHHdmNPtNvhl9K87YxyaQgflMgUAqg2uo&#10;MvDx/nz3ACImS862gdDAL0bYFJOb3GYuDPSG532qBJdQzKyBOqUukzKWNXobZ6FDYu8Yem8Tn30l&#10;XW8HLvetXCi1kt42xB9q2+GuxvJnf/IGPl+O319L9Vo9ed0NYVSS/Foaczsdt48gEo7pPwwXfEaH&#10;gpkO4UQuitbAPedY1UvNC9jXK83S4SKt5wuQRS6vJxR/AAAA//8DAFBLAQItABQABgAIAAAAIQC2&#10;gziS/gAAAOEBAAATAAAAAAAAAAAAAAAAAAAAAABbQ29udGVudF9UeXBlc10ueG1sUEsBAi0AFAAG&#10;AAgAAAAhADj9If/WAAAAlAEAAAsAAAAAAAAAAAAAAAAALwEAAF9yZWxzLy5yZWxzUEsBAi0AFAAG&#10;AAgAAAAhAOKbeo7jAQAAqAMAAA4AAAAAAAAAAAAAAAAALgIAAGRycy9lMm9Eb2MueG1sUEsBAi0A&#10;FAAGAAgAAAAhAKBYdFfdAAAACgEAAA8AAAAAAAAAAAAAAAAAPQQAAGRycy9kb3ducmV2LnhtbFBL&#10;BQYAAAAABAAEAPMAAABHBQAAAAA=&#10;" filled="f" stroked="f">
              <v:textbox>
                <w:txbxContent>
                  <w:p w14:paraId="1BCDA637" w14:textId="77777777" w:rsidR="00B51B3A" w:rsidRPr="00096EF1" w:rsidRDefault="00B51B3A" w:rsidP="00B51B3A">
                    <w:pPr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096EF1">
                      <w:rPr>
                        <w:color w:val="A6A6A6" w:themeColor="background1" w:themeShade="A6"/>
                        <w:sz w:val="18"/>
                        <w:szCs w:val="18"/>
                      </w:rPr>
                      <w:t>Rua Gomes de Carvalho, nº 1765 - 10º andar, Vila Olímpia - SP</w:t>
                    </w:r>
                  </w:p>
                </w:txbxContent>
              </v:textbox>
            </v:shape>
          </w:pict>
        </mc:Fallback>
      </mc:AlternateContent>
    </w:r>
    <w:r w:rsidRPr="00B51B3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EC138D" wp14:editId="0FDFF952">
              <wp:simplePos x="0" y="0"/>
              <wp:positionH relativeFrom="column">
                <wp:posOffset>-635</wp:posOffset>
              </wp:positionH>
              <wp:positionV relativeFrom="paragraph">
                <wp:posOffset>9601200</wp:posOffset>
              </wp:positionV>
              <wp:extent cx="2921635" cy="28829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63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612F05" w14:textId="77777777" w:rsidR="00B51B3A" w:rsidRPr="00096EF1" w:rsidRDefault="00B51B3A" w:rsidP="00B51B3A">
                          <w:pPr>
                            <w:jc w:val="center"/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096EF1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 xml:space="preserve">olimpiahouse.com.br        </w:t>
                          </w:r>
                          <w:r w:rsidRPr="00096EF1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 xml:space="preserve">   (11) 3937-3900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EC138D" id="Text Box 4" o:spid="_x0000_s1027" type="#_x0000_t202" style="position:absolute;margin-left:-.05pt;margin-top:756pt;width:230.05pt;height:2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rS4QEAAKEDAAAOAAAAZHJzL2Uyb0RvYy54bWysU8Fu2zAMvQ/YPwi6L469tEuMOEXXosOA&#10;rhvQ9QNkWYqF2aJGKbGzrx8lp2m23YpdBImkH997pNdXY9+xvUJvwFY8n805U1ZCY+y24k/f794t&#10;OfNB2EZ0YFXFD8rzq83bN+vBlaqAFrpGISMQ68vBVbwNwZVZ5mWreuFn4JSlpAbsRaAnbrMGxUDo&#10;fZcV8/llNgA2DkEq7yl6OyX5JuFrrWT4qrVXgXUVJ24hnZjOOp7ZZi3KLQrXGnmkIV7BohfGUtMT&#10;1K0Igu3Q/APVG4ngQYeZhD4DrY1USQOpyed/qXlshVNJC5nj3ckm//9g5cP+0X1DFsaPMNIAkwjv&#10;7kH+8MzCTSvsVl0jwtAq0VDjPFqWDc6Xx0+j1b70EaQevkBDQxa7AAlo1NhHV0gnI3QawOFkuhoD&#10;kxQsVkV++f6CM0m5YrksVmkqmSifv3bowycFPYuXiiMNNaGL/b0PkY0on0tiMwt3puvSYDv7R4AK&#10;YySxj4Qn6mGsR6qOKmpoDqQDYdoT2mu6tIC/OBtoRyruf+4EKs66z5a8WOWLRVyq9FhcfCjogeeZ&#10;+jwjrCSoigfOputNmBZx59BsW+o0uW/hmvzTJkl7YXXkTXuQFB93Ni7a+TtVvfxZm98AAAD//wMA&#10;UEsDBBQABgAIAAAAIQADMDI+3gAAAAsBAAAPAAAAZHJzL2Rvd25yZXYueG1sTI9BT8MwDIXvSPyH&#10;yEjctqRTO6BrOiEQVxBjQ+KWNV5brXGqJlvLv8c7sZv9/PT8vWI9uU6ccQitJw3JXIFAqrxtqdaw&#10;/XqbPYII0ZA1nSfU8IsB1uXtTWFy60f6xPMm1oJDKORGQxNjn0sZqgadCXPfI/Ht4AdnIq9DLe1g&#10;Rg53nVwotZTOtMQfGtPjS4PVcXNyGnbvh5/vVH3Ury7rRz8pSe5Jan1/Nz2vQESc4r8ZLviMDiUz&#10;7f2JbBCdhlnCRpazZMGd2JAuFQ/7i5Q9pCDLQl53KP8AAAD//wMAUEsBAi0AFAAGAAgAAAAhALaD&#10;OJL+AAAA4QEAABMAAAAAAAAAAAAAAAAAAAAAAFtDb250ZW50X1R5cGVzXS54bWxQSwECLQAUAAYA&#10;CAAAACEAOP0h/9YAAACUAQAACwAAAAAAAAAAAAAAAAAvAQAAX3JlbHMvLnJlbHNQSwECLQAUAAYA&#10;CAAAACEAQ3260uEBAAChAwAADgAAAAAAAAAAAAAAAAAuAgAAZHJzL2Uyb0RvYy54bWxQSwECLQAU&#10;AAYACAAAACEAAzAyPt4AAAALAQAADwAAAAAAAAAAAAAAAAA7BAAAZHJzL2Rvd25yZXYueG1sUEsF&#10;BgAAAAAEAAQA8wAAAEYFAAAAAA==&#10;" filled="f" stroked="f">
              <v:textbox>
                <w:txbxContent>
                  <w:p w14:paraId="2C612F05" w14:textId="77777777" w:rsidR="00B51B3A" w:rsidRPr="00096EF1" w:rsidRDefault="00B51B3A" w:rsidP="00B51B3A">
                    <w:pPr>
                      <w:jc w:val="center"/>
                      <w:rPr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 xml:space="preserve">olimpiahouse.com.br        </w:t>
                    </w:r>
                    <w:proofErr w:type="gramStart"/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 xml:space="preserve">   (</w:t>
                    </w:r>
                    <w:proofErr w:type="gramEnd"/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>11) 3937-3900</w:t>
                    </w:r>
                  </w:p>
                </w:txbxContent>
              </v:textbox>
            </v:shape>
          </w:pict>
        </mc:Fallback>
      </mc:AlternateContent>
    </w:r>
    <w:r w:rsidRPr="00B51B3A">
      <w:rPr>
        <w:noProof/>
      </w:rPr>
      <w:drawing>
        <wp:anchor distT="0" distB="0" distL="114300" distR="114300" simplePos="0" relativeHeight="251662336" behindDoc="0" locked="0" layoutInCell="1" allowOverlap="1" wp14:anchorId="4C90A232" wp14:editId="3E99084B">
          <wp:simplePos x="0" y="0"/>
          <wp:positionH relativeFrom="column">
            <wp:posOffset>5514975</wp:posOffset>
          </wp:positionH>
          <wp:positionV relativeFrom="paragraph">
            <wp:posOffset>9612630</wp:posOffset>
          </wp:positionV>
          <wp:extent cx="1153160" cy="370205"/>
          <wp:effectExtent l="0" t="0" r="8890" b="0"/>
          <wp:wrapNone/>
          <wp:docPr id="19" name="Imagem 19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 descr="Logotip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51B3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B63613" wp14:editId="5E74B6E3">
              <wp:simplePos x="0" y="0"/>
              <wp:positionH relativeFrom="column">
                <wp:posOffset>-421005</wp:posOffset>
              </wp:positionH>
              <wp:positionV relativeFrom="paragraph">
                <wp:posOffset>-494665</wp:posOffset>
              </wp:positionV>
              <wp:extent cx="1186180" cy="1249680"/>
              <wp:effectExtent l="6350" t="0" r="58420" b="58420"/>
              <wp:wrapNone/>
              <wp:docPr id="21" name="Triângulo 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186180" cy="1249680"/>
                      </a:xfrm>
                      <a:custGeom>
                        <a:avLst/>
                        <a:gdLst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1144905" h="1144905">
                            <a:moveTo>
                              <a:pt x="0" y="1144905"/>
                            </a:moveTo>
                            <a:lnTo>
                              <a:pt x="0" y="0"/>
                            </a:lnTo>
                            <a:cubicBezTo>
                              <a:pt x="811005" y="1248328"/>
                              <a:pt x="970003" y="1057468"/>
                              <a:pt x="1144905" y="1144905"/>
                            </a:cubicBezTo>
                            <a:lnTo>
                              <a:pt x="0" y="1144905"/>
                            </a:lnTo>
                            <a:close/>
                          </a:path>
                        </a:pathLst>
                      </a:custGeom>
                      <a:solidFill>
                        <a:srgbClr val="002B5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EB7813" id="Triângulo Retângulo 6" o:spid="_x0000_s1026" style="position:absolute;margin-left:-33.15pt;margin-top:-38.95pt;width:93.4pt;height:98.4p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4905,1144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NAJwQAAJ8PAAAOAAAAZHJzL2Uyb0RvYy54bWysV9tu3DYQfS/QfyD0WKDWxbv2euF14Dhw&#10;UcBIjNpF0kcuRa0EUKRKci/O12dI6kLFSigX3QdhKJ6ZM3PElWau351qhg5UqkrwTZSeJRGinIi8&#10;4rtN9Pfz/e+rCCmNeY6Z4HQTvVAVvbv59ZfrY7OmmSgFy6lEEISr9bHZRKXWzTqOFSlpjdWZaCiH&#10;zULIGmtYyl2cS3yE6DWLsyS5iI9C5o0UhCoFdz+4zejGxi8KSvSnolBUI7aJIDdtr9Jet+Ya31zj&#10;9U7ipqxImwb+D1nUuOJA2of6gDVGe1m9ClVXRAolCn1GRB2LoqgItTVANWnyXTVPJW6orQXEUU0v&#10;k/r/wpKPh6fmUYIMx0atFZimilMhayQFqLVcJOZna4Ns0clK99JLR08aEbiZpquLdAUKE9hLs8XV&#10;BSwgauyCmaBkr/QfVNTGxocHpZ32OVhWuRxxXMMRIYJzVWn6BaIVNYPH8VuMEnREabpYXCXL9pl9&#10;D//Hh7dQVAacvqRv4xjDg9EzL3qXUrCOKacg07nHNEMrH94lFuTwBZ7B4cNnc4wFDmo1hgcrmJI2&#10;yDHlFGTyBZ6hlQ+frZUv8AwOHz6bYyxwUKsxPKjSlLRBjimnIJMv8AytfPhsrXyBZ3D48NkcY4GD&#10;Wo3hQZWmpA1yTDkFmXyBZ2jlw2dr5Qs8g8OHz+YYCxzUagwPqjQlbZBjyinI5As8QysfPqkVfPd3&#10;3Zcdl93Hnpx4+7UHC2HTI7rWohHKtBb+px/6iG4Jn3bXSoCX7SR+7gwi+87pm5xBPd85e5MzyOI7&#10;n/vOoMhQvoTG1LSkzLakOkLQksoIQUu6NT543WBtVOtMdDQtlmt/UDnYZr8WB/osLFIP/VmHdsIN&#10;GMZfYzt5uz2y31bkPf3qI1dpmkDvZeqD9m51nq3aRC3n1SU0ia76NFleLi5Gu10u1nlo4owiI6aO&#10;v/lhHR2CMKGoK80oZfvMXjIbd+g1lWBVfl8xZiRScre9YxIdsBkIkuz9sjseHiweemFr6RdGjTPj&#10;f9ECVTmc1Mx2xHZMoX08TAjlOnVbJc6po1naDtpl23vYlG1AE7mA9PrYbQAzAr2O7cK0eONK7ZTT&#10;O7v/U0/jMugSc869h2UWXPfOdcWFnKqMQVUts8ND+p40xtyK/OVRuqkBXqWqIfeVVPoBK/2IJXTx&#10;cBMGRf0JLgUTcKDh3ForQqWQX6fuGzzMOrAboSMMaZtI/bvHkkaI/clhCrqCwwRhtV0slpcZLKS/&#10;s/V3+L6+E/DY4f0A2VnT4DXrzEKK+jPMk7eGFbYwJ8AN7yEN/023uNOwhi2YSAm9vbU2THJw9h74&#10;U0NMcKNqA5U/nz5j2SBjbiINg9JH0Q10wwAEZ3XAGk8ubvdaFJWZjqzETtd2AVOgPTjtxGrGTH9t&#10;UcNcffMNAAD//wMAUEsDBBQABgAIAAAAIQA6OHHr3gAAAAsBAAAPAAAAZHJzL2Rvd25yZXYueG1s&#10;TI9NT8MwDIbvSPyHyEjctrSdCqxrOvExuE4MNO3oNaataJyoybby70lPcHstv3r8uFyPphdnGnxn&#10;WUE6T0AQ11Z33Cj4/HidPYDwAVljb5kU/JCHdXV9VWKh7YXf6bwLjYgQ9gUqaENwhZS+bsmgn1tH&#10;HHdfdjAY4jg0Ug94iXDTyyxJ7qTBjuOFFh09t1R/704mUvSL3gd09rDZJvs3u33KN25U6vZmfFyB&#10;CDSGvzJM+lEdquh0tCfWXvQKZvfpIlankC1BTI0sz0EcY0gXS5BVKf//UP0CAAD//wMAUEsBAi0A&#10;FAAGAAgAAAAhALaDOJL+AAAA4QEAABMAAAAAAAAAAAAAAAAAAAAAAFtDb250ZW50X1R5cGVzXS54&#10;bWxQSwECLQAUAAYACAAAACEAOP0h/9YAAACUAQAACwAAAAAAAAAAAAAAAAAvAQAAX3JlbHMvLnJl&#10;bHNQSwECLQAUAAYACAAAACEAxPBTQCcEAACfDwAADgAAAAAAAAAAAAAAAAAuAgAAZHJzL2Uyb0Rv&#10;Yy54bWxQSwECLQAUAAYACAAAACEAOjhx694AAAALAQAADwAAAAAAAAAAAAAAAACBBgAAZHJzL2Rv&#10;d25yZXYueG1sUEsFBgAAAAAEAAQA8wAAAIwHAAAAAA==&#10;" path="m,1144905l,c811005,1248328,970003,1057468,1144905,1144905l,1144905xe" fillcolor="#002b51" strokecolor="#1f3763 [1604]" strokeweight="1pt">
              <v:stroke joinstyle="miter"/>
              <v:path arrowok="t" o:connecttype="custom" o:connectlocs="0,1249680;0,0;1186180,1249680;0,1249680" o:connectangles="0,0,0,0"/>
            </v:shape>
          </w:pict>
        </mc:Fallback>
      </mc:AlternateContent>
    </w:r>
    <w:r w:rsidRPr="00B51B3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8A96E7" wp14:editId="4AD81399">
              <wp:simplePos x="0" y="0"/>
              <wp:positionH relativeFrom="column">
                <wp:posOffset>-365125</wp:posOffset>
              </wp:positionH>
              <wp:positionV relativeFrom="paragraph">
                <wp:posOffset>-572770</wp:posOffset>
              </wp:positionV>
              <wp:extent cx="6039485" cy="290830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485" cy="290830"/>
                      </a:xfrm>
                      <a:custGeom>
                        <a:avLst/>
                        <a:gdLst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917565 w 5917565"/>
                          <a:gd name="connsiteY2" fmla="*/ 175260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6055300"/>
                          <a:gd name="connsiteY0" fmla="*/ 5991 h 181251"/>
                          <a:gd name="connsiteX1" fmla="*/ 5917565 w 6055300"/>
                          <a:gd name="connsiteY1" fmla="*/ 5991 h 181251"/>
                          <a:gd name="connsiteX2" fmla="*/ 5668848 w 6055300"/>
                          <a:gd name="connsiteY2" fmla="*/ 166620 h 181251"/>
                          <a:gd name="connsiteX3" fmla="*/ 0 w 6055300"/>
                          <a:gd name="connsiteY3" fmla="*/ 181251 h 181251"/>
                          <a:gd name="connsiteX4" fmla="*/ 0 w 6055300"/>
                          <a:gd name="connsiteY4" fmla="*/ 5991 h 181251"/>
                          <a:gd name="connsiteX0" fmla="*/ 0 w 6040128"/>
                          <a:gd name="connsiteY0" fmla="*/ 5991 h 181251"/>
                          <a:gd name="connsiteX1" fmla="*/ 5917565 w 6040128"/>
                          <a:gd name="connsiteY1" fmla="*/ 5991 h 181251"/>
                          <a:gd name="connsiteX2" fmla="*/ 5594702 w 6040128"/>
                          <a:gd name="connsiteY2" fmla="*/ 166620 h 181251"/>
                          <a:gd name="connsiteX3" fmla="*/ 0 w 6040128"/>
                          <a:gd name="connsiteY3" fmla="*/ 181251 h 181251"/>
                          <a:gd name="connsiteX4" fmla="*/ 0 w 6040128"/>
                          <a:gd name="connsiteY4" fmla="*/ 5991 h 181251"/>
                          <a:gd name="connsiteX0" fmla="*/ 0 w 6068300"/>
                          <a:gd name="connsiteY0" fmla="*/ 4694 h 179954"/>
                          <a:gd name="connsiteX1" fmla="*/ 5917565 w 6068300"/>
                          <a:gd name="connsiteY1" fmla="*/ 4694 h 179954"/>
                          <a:gd name="connsiteX2" fmla="*/ 5594702 w 6068300"/>
                          <a:gd name="connsiteY2" fmla="*/ 165323 h 179954"/>
                          <a:gd name="connsiteX3" fmla="*/ 0 w 6068300"/>
                          <a:gd name="connsiteY3" fmla="*/ 179954 h 179954"/>
                          <a:gd name="connsiteX4" fmla="*/ 0 w 6068300"/>
                          <a:gd name="connsiteY4" fmla="*/ 4694 h 179954"/>
                          <a:gd name="connsiteX0" fmla="*/ 0 w 5987737"/>
                          <a:gd name="connsiteY0" fmla="*/ 115305 h 290565"/>
                          <a:gd name="connsiteX1" fmla="*/ 5802981 w 5987737"/>
                          <a:gd name="connsiteY1" fmla="*/ 2975 h 290565"/>
                          <a:gd name="connsiteX2" fmla="*/ 5594702 w 5987737"/>
                          <a:gd name="connsiteY2" fmla="*/ 275934 h 290565"/>
                          <a:gd name="connsiteX3" fmla="*/ 0 w 5987737"/>
                          <a:gd name="connsiteY3" fmla="*/ 290565 h 290565"/>
                          <a:gd name="connsiteX4" fmla="*/ 0 w 5987737"/>
                          <a:gd name="connsiteY4" fmla="*/ 115305 h 29056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987737" h="290565">
                            <a:moveTo>
                              <a:pt x="0" y="115305"/>
                            </a:moveTo>
                            <a:lnTo>
                              <a:pt x="5802981" y="2975"/>
                            </a:lnTo>
                            <a:cubicBezTo>
                              <a:pt x="6120779" y="-31863"/>
                              <a:pt x="6013979" y="250168"/>
                              <a:pt x="5594702" y="275934"/>
                            </a:cubicBezTo>
                            <a:lnTo>
                              <a:pt x="0" y="290565"/>
                            </a:lnTo>
                            <a:lnTo>
                              <a:pt x="0" y="115305"/>
                            </a:lnTo>
                            <a:close/>
                          </a:path>
                        </a:pathLst>
                      </a:custGeom>
                      <a:solidFill>
                        <a:srgbClr val="CE384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50230D" id="Retângulo 2" o:spid="_x0000_s1026" style="position:absolute;margin-left:-28.75pt;margin-top:-45.1pt;width:475.55pt;height:2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87737,290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+9DJQUAAHEbAAAOAAAAZHJzL2Uyb0RvYy54bWzsWd9v2zYQfh+w/4HQ44DW+m3JiFNk6TIM&#10;CNpgydD2kaapWIBEaiQdO/3reyQlm8piyenysA72g0yZd/fx7uPJ1N3Zu21doQcqZMnZ3Ave+h6i&#10;jPBlye7n3l93V28yD0mF2RJXnNG590il9+7855/ONs2MhnzFqyUVCIwwOds0c2+lVDObTCRZ0RrL&#10;t7yhDCYLLmqs4FbcT5YCb8B6XU1C308nGy6WjeCESgm/vreT3rmxXxSUqI9FIalC1dyDtSlzFea6&#10;0NfJ+Rme3QvcrErSLgN/xypqXDIA3Zl6jxVGa1H+w1RdEsElL9RbwusJL4qSUOMDeBP4T7y5XeGG&#10;Gl8gOLLZhUm+nlny4eG2uREQhk0jZxKG2ottIWr9DetDWxOsx12w6FYhAj+mfpTHWeIhAnNh7meR&#10;ieZkr03WUv1OubGEH66lssFewsiEaokYrmFPEM6YLBX9DAQVdQXx/2WCfLRBSR5MkzRpSXoq/qUv&#10;vkIgHKYdpU+lPweO8dbwOISr5KMxiPB7IFwl68EoTuTgHBEnV/xIhPhlCH3xsTD1efvBaU7TLIuz&#10;8Z3Uozn10zA/0ewm/388m080H3gK/78e2ieaTzTvDyRfTg/tH/oIdsrmY7M59ZMk8g+dnXv/zUme&#10;B/rokgVhEhyy756b94ftEZS+0hEobnomO7JHUFylIE3T0JzrB71xD9D6vD2C4IrbMI3Gq3+AHkVw&#10;xY/i4+mRO/VjPwizA/S9Ht+DKP+O7ySPp35o2BhEeRW+BxFehe9BhFfgO4X386PyO07z2Lya5HkS&#10;H9ggB16m4bVmCMXl+ygUl7rE4XsQxVUK0iQKo1FvXAJtfg8iuOLBVIdpFMEl8AgEV/yoSD3N7yTP&#10;ptNoeoC+Xn4HATz5E/AAajiHiy19xjM/zLPAvPQO4riMh/l0HMUlb8/4iDeuUjhN8kjzMeyNS6Gt&#10;oAz64Ypbw6MILoVHILjizzACVbX7rm6GV10pjWxZW0uDEcK65OqbKmTDpa7buYU1KNJ1t0A/VOLA&#10;JGjpQtyIMpDoKpv//KOVgRtXOXwRMoTdVY5epAwRdZXNo6xbtv1uYyegSKzLw5UpDysPQXlYeAjK&#10;wwubPw1WOuQ6VHqINnOv25FoZWqfOm/0dM0f6B03gmpfOLV8tovfi1TMFU1sTplF61RpxTshsl6U&#10;5Ff61VVJg9CfTnOj8iYKstQECBZpsFM/iPJ2Nkz8IG3/7e1sm1wWzuRMF9weUAdvleApAyHdZxaE&#10;sRPovl3Bnt+dAKm4pHb76WCafbgLsObFKRpLXpXLq7KqdESluF9cVgI9YODq8rcoiy/aJffEKrOl&#10;GddqFkb/MtlXt81IPVZUG63Yn7RA5RKSJTQMmsYD3eFgQihTgZ1a4SW18IkPnw5dtyq0hnHFGNSW&#10;C8Df2W4NdJLWSGfbrrKV16rU9C12yjalDyzMKu80DDJnaqdcl4yL5zyrwKsW2cp3QbKh0VFa8OXj&#10;jUCC266JbMhVKaS6xlLdYAFletgP0PpRH+FSVBzSAra/GXloxcXX537X8tC9gFkPbaDtMvfk32ss&#10;qIeqPxj0NfIgjsGsMjdxMg3hRrgzC3eGretLDtsBHlGwOjPU8qrqhoXg9SfoEF1oVJjCjAA2PAoV&#10;ZLi9uVRwD1PQYyL04sKMoTcDe/Ka3TZEG9dRbcDzu+0nLBqkh3NPQSPkA+9aNHjWdThgD+9ltSbj&#10;F2vFi1K3P8w+tHFtb6CvYzZO24PSjSP33kjtO2Xn3wAAAP//AwBQSwMEFAAGAAgAAAAhAKJy+/3k&#10;AAAACwEAAA8AAABkcnMvZG93bnJldi54bWxMj01PwkAQhu8m/ofNmHgxsBULQu2WGCOJKMQIHjxu&#10;u2Pb2P3I7gKFX+94ktt8PHnnmXze647t0YfWGgG3wwQYmsqq1tQCPreLwRRYiNIo2VmDAo4YYF5c&#10;XuQyU/ZgPnC/iTWjEBMyKaCJ0WWch6pBLcPQOjS0+7Zey0itr7ny8kDhuuOjJJlwLVtDFxrp8KnB&#10;6mez0wKq0/plcbN6fnerL/+6PG3f2qUrhbi+6h8fgEXs4z8Mf/qkDgU5lXZnVGCdgMH4fkwoFbNk&#10;BIyI6exuAqykSZqmwIucn/9Q/AIAAP//AwBQSwECLQAUAAYACAAAACEAtoM4kv4AAADhAQAAEwAA&#10;AAAAAAAAAAAAAAAAAAAAW0NvbnRlbnRfVHlwZXNdLnhtbFBLAQItABQABgAIAAAAIQA4/SH/1gAA&#10;AJQBAAALAAAAAAAAAAAAAAAAAC8BAABfcmVscy8ucmVsc1BLAQItABQABgAIAAAAIQDs9+9DJQUA&#10;AHEbAAAOAAAAAAAAAAAAAAAAAC4CAABkcnMvZTJvRG9jLnhtbFBLAQItABQABgAIAAAAIQCicvv9&#10;5AAAAAsBAAAPAAAAAAAAAAAAAAAAAH8HAABkcnMvZG93bnJldi54bWxQSwUGAAAAAAQABADzAAAA&#10;kAgAAAAA&#10;" path="m,115305l5802981,2975v317798,-34838,210998,247193,-208279,272959l,290565,,115305xe" fillcolor="#ce384a" stroked="f" strokeweight="1pt">
              <v:stroke joinstyle="miter"/>
              <v:path arrowok="t" o:connecttype="custom" o:connectlocs="0,115410;5853132,2978;5643053,276186;0,290830;0,115410" o:connectangles="0,0,0,0,0"/>
            </v:shape>
          </w:pict>
        </mc:Fallback>
      </mc:AlternateContent>
    </w:r>
    <w:r w:rsidRPr="00B51B3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D2FC04" wp14:editId="563BAFE7">
              <wp:simplePos x="0" y="0"/>
              <wp:positionH relativeFrom="column">
                <wp:posOffset>5318125</wp:posOffset>
              </wp:positionH>
              <wp:positionV relativeFrom="paragraph">
                <wp:posOffset>10077450</wp:posOffset>
              </wp:positionV>
              <wp:extent cx="1673860" cy="165735"/>
              <wp:effectExtent l="0" t="0" r="2540" b="5715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3860" cy="165735"/>
                      </a:xfrm>
                      <a:prstGeom prst="rect">
                        <a:avLst/>
                      </a:prstGeom>
                      <a:solidFill>
                        <a:srgbClr val="CE384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491E11" id="Retângulo 7" o:spid="_x0000_s1026" style="position:absolute;margin-left:418.75pt;margin-top:793.5pt;width:131.8pt;height:1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kPgQIAAF8FAAAOAAAAZHJzL2Uyb0RvYy54bWysVE1v2zAMvQ/YfxB0X52kSdoFdYogXYcB&#10;xVqsHXpWZCk2IIsapcTJfv0o+SNdV+wwLAdFEh8fyWdSV9eH2rC9Ql+Bzfn4bMSZshKKym5z/v3p&#10;9sMlZz4IWwgDVuX8qDy/Xr5/d9W4hZpACaZQyIjE+kXjcl6G4BZZ5mWpauHPwClLRg1Yi0BH3GYF&#10;iobYa5NNRqN51gAWDkEq7+n2pjXyZeLXWslwr7VXgZmcU24hrZjWTVyz5ZVYbFG4spJdGuIfsqhF&#10;ZSnoQHUjgmA7rP6gqiuJ4EGHMwl1BlpXUqUaqJrx6FU1j6VwKtVC4ng3yOT/H638un90D0gyNM4v&#10;PG1jFQeNdfyn/NghiXUcxFKHwCRdjucX55dz0lSSbTyfXZzPoprZyduhD58V1Cxuco70MZJGYn/n&#10;QwvtITGYB1MVt5Ux6YDbzdog2wv6cOtP55fTVcf+G8zYCLYQ3VrGeJOdakm7cDQq4oz9pjSrCsp+&#10;kjJJbaaGOEJKZcO4NZWiUG342Yh+ffTYmNEjVZoII7Om+AN3R9AjW5Keu82yw0dXlbp0cB79LbHW&#10;efBIkcGGwbmuLOBbBIaq6iK3+F6kVpqo0gaK4wMyhHZGvJO3FX23O+HDg0AaCvrUNOjhnhZtoMk5&#10;dDvOSsCfb91HPPUqWTlraMhy7n/sBCrOzBdLXfxxPJ3GqUyH6exiQgd8adm8tNhdvQZqhzE9KU6m&#10;bcQH0281Qv1M78EqRiWTsJJi51wG7A/r0A4/vShSrVYJRpPoRLizj05G8qhq7Munw7NA1zVvoLb/&#10;Cv1AisWrHm6x0dPCahdAV6nBT7p2etMUp8bpXpz4TLw8J9TpXVz+AgAA//8DAFBLAwQUAAYACAAA&#10;ACEA1Jk4DuAAAAAOAQAADwAAAGRycy9kb3ducmV2LnhtbEyPwU7DMBBE70j8g7VI3KjjlqZRiFMB&#10;EjcuKRVnNzZJIF5HtpOmfH23p/a2o3manSm2s+3ZZHzoHEoQiwSYwdrpDhsJ+6+PpwxYiAq16h0a&#10;CScTYFve3xUq1+6IlZl2sWEUgiFXEtoYh5zzULfGqrBwg0Hyfpy3KpL0DddeHSnc9nyZJCm3qkP6&#10;0KrBvLem/tuNVsK3iM0gpnFv354//326rE7ht5Ly8WF+fQEWzRyvMFzqU3UoqdPBjagD6yVkq82a&#10;UDLW2YZWXRCRCAHsQFcqVgJ4WfDbGeUZAAD//wMAUEsBAi0AFAAGAAgAAAAhALaDOJL+AAAA4QEA&#10;ABMAAAAAAAAAAAAAAAAAAAAAAFtDb250ZW50X1R5cGVzXS54bWxQSwECLQAUAAYACAAAACEAOP0h&#10;/9YAAACUAQAACwAAAAAAAAAAAAAAAAAvAQAAX3JlbHMvLnJlbHNQSwECLQAUAAYACAAAACEAp5i5&#10;D4ECAABfBQAADgAAAAAAAAAAAAAAAAAuAgAAZHJzL2Uyb0RvYy54bWxQSwECLQAUAAYACAAAACEA&#10;1Jk4DuAAAAAOAQAADwAAAAAAAAAAAAAAAADbBAAAZHJzL2Rvd25yZXYueG1sUEsFBgAAAAAEAAQA&#10;8wAAAOgFAAAAAA==&#10;" fillcolor="#ce384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69D2"/>
    <w:multiLevelType w:val="multilevel"/>
    <w:tmpl w:val="92B6B8FA"/>
    <w:lvl w:ilvl="0">
      <w:start w:val="1"/>
      <w:numFmt w:val="ordinalText"/>
      <w:lvlText w:val="Parágrafo %1."/>
      <w:lvlJc w:val="left"/>
      <w:pPr>
        <w:ind w:left="2552" w:firstLine="0"/>
      </w:pPr>
      <w:rPr>
        <w:rFonts w:ascii="Calibri" w:hAnsi="Calibri" w:hint="default"/>
        <w:b/>
        <w:i w:val="0"/>
        <w:caps/>
        <w:color w:val="000000" w:themeColor="text1"/>
        <w:sz w:val="21"/>
        <w:szCs w:val="21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ind w:left="432" w:hanging="432"/>
      </w:pPr>
      <w:rPr>
        <w:rFonts w:hint="default"/>
        <w:b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" w15:restartNumberingAfterBreak="0">
    <w:nsid w:val="03992121"/>
    <w:multiLevelType w:val="multilevel"/>
    <w:tmpl w:val="15B2D4B6"/>
    <w:lvl w:ilvl="0">
      <w:start w:val="1"/>
      <w:numFmt w:val="decimal"/>
      <w:pStyle w:val="Ttulo1"/>
      <w:lvlText w:val="Paragráfgo %1."/>
      <w:lvlJc w:val="left"/>
      <w:pPr>
        <w:ind w:left="0" w:firstLine="0"/>
      </w:pPr>
      <w:rPr>
        <w:rFonts w:ascii="Calibri" w:hAnsi="Calibri" w:hint="default"/>
        <w:b/>
        <w:i w:val="0"/>
        <w:caps/>
        <w:sz w:val="20"/>
      </w:rPr>
    </w:lvl>
    <w:lvl w:ilvl="1">
      <w:start w:val="1"/>
      <w:numFmt w:val="decimalZero"/>
      <w:pStyle w:val="Ttulo2"/>
      <w:isLgl/>
      <w:lvlText w:val="Seção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Ttulo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Ttulo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Ttulo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Ttulo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Ttulo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Ttulo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Ttulo9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069F3D9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8B547E"/>
    <w:multiLevelType w:val="multilevel"/>
    <w:tmpl w:val="E2743028"/>
    <w:lvl w:ilvl="0">
      <w:start w:val="1"/>
      <w:numFmt w:val="ordinalText"/>
      <w:lvlText w:val="Parágrafo %1."/>
      <w:lvlJc w:val="left"/>
      <w:pPr>
        <w:ind w:left="0" w:firstLine="0"/>
      </w:pPr>
      <w:rPr>
        <w:rFonts w:ascii="Calibri" w:hAnsi="Calibri" w:hint="default"/>
        <w:b/>
        <w:i w:val="0"/>
        <w:caps/>
        <w:color w:val="000000" w:themeColor="text1"/>
        <w:sz w:val="21"/>
        <w:szCs w:val="21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4" w15:restartNumberingAfterBreak="0">
    <w:nsid w:val="33017477"/>
    <w:multiLevelType w:val="multilevel"/>
    <w:tmpl w:val="D566673E"/>
    <w:lvl w:ilvl="0">
      <w:start w:val="1"/>
      <w:numFmt w:val="ordinalText"/>
      <w:lvlText w:val="Parágrafo %1."/>
      <w:lvlJc w:val="left"/>
      <w:pPr>
        <w:ind w:left="0" w:firstLine="0"/>
      </w:pPr>
      <w:rPr>
        <w:rFonts w:ascii="Calibri" w:hAnsi="Calibri" w:hint="default"/>
        <w:b/>
        <w:i w:val="0"/>
        <w:caps/>
        <w:color w:val="000000" w:themeColor="text1"/>
        <w:sz w:val="21"/>
        <w:szCs w:val="21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  <w:b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472720137">
    <w:abstractNumId w:val="2"/>
  </w:num>
  <w:num w:numId="2" w16cid:durableId="529300790">
    <w:abstractNumId w:val="0"/>
  </w:num>
  <w:num w:numId="3" w16cid:durableId="735278637">
    <w:abstractNumId w:val="1"/>
  </w:num>
  <w:num w:numId="4" w16cid:durableId="2143304314">
    <w:abstractNumId w:val="4"/>
  </w:num>
  <w:num w:numId="5" w16cid:durableId="1620910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4F"/>
    <w:rsid w:val="0000294C"/>
    <w:rsid w:val="000509BA"/>
    <w:rsid w:val="00054595"/>
    <w:rsid w:val="000639FE"/>
    <w:rsid w:val="0006434D"/>
    <w:rsid w:val="000873B4"/>
    <w:rsid w:val="00095144"/>
    <w:rsid w:val="000B168F"/>
    <w:rsid w:val="000C4126"/>
    <w:rsid w:val="001105ED"/>
    <w:rsid w:val="001471AD"/>
    <w:rsid w:val="00151302"/>
    <w:rsid w:val="00152D90"/>
    <w:rsid w:val="00160DEC"/>
    <w:rsid w:val="00161AD1"/>
    <w:rsid w:val="00180D81"/>
    <w:rsid w:val="00191DB6"/>
    <w:rsid w:val="001E17E3"/>
    <w:rsid w:val="002014FA"/>
    <w:rsid w:val="002042B9"/>
    <w:rsid w:val="002074FA"/>
    <w:rsid w:val="00212986"/>
    <w:rsid w:val="002165AA"/>
    <w:rsid w:val="00237CFC"/>
    <w:rsid w:val="00237DA9"/>
    <w:rsid w:val="00274998"/>
    <w:rsid w:val="00294D40"/>
    <w:rsid w:val="002A31BD"/>
    <w:rsid w:val="002B14F9"/>
    <w:rsid w:val="003344BD"/>
    <w:rsid w:val="00337AA6"/>
    <w:rsid w:val="0037086C"/>
    <w:rsid w:val="003C3767"/>
    <w:rsid w:val="003C6CB3"/>
    <w:rsid w:val="003F0B31"/>
    <w:rsid w:val="003F6752"/>
    <w:rsid w:val="00401048"/>
    <w:rsid w:val="00416EAF"/>
    <w:rsid w:val="0042134F"/>
    <w:rsid w:val="00461A36"/>
    <w:rsid w:val="0047189C"/>
    <w:rsid w:val="004B770C"/>
    <w:rsid w:val="00500E33"/>
    <w:rsid w:val="00504B29"/>
    <w:rsid w:val="0051706D"/>
    <w:rsid w:val="00535D20"/>
    <w:rsid w:val="00540123"/>
    <w:rsid w:val="005572BE"/>
    <w:rsid w:val="005937B9"/>
    <w:rsid w:val="005A56CD"/>
    <w:rsid w:val="005A65B6"/>
    <w:rsid w:val="005D08B5"/>
    <w:rsid w:val="005D51C3"/>
    <w:rsid w:val="00615D73"/>
    <w:rsid w:val="0062556D"/>
    <w:rsid w:val="00635425"/>
    <w:rsid w:val="006522FD"/>
    <w:rsid w:val="00676F51"/>
    <w:rsid w:val="006905AC"/>
    <w:rsid w:val="006C472A"/>
    <w:rsid w:val="006D0274"/>
    <w:rsid w:val="006E4A79"/>
    <w:rsid w:val="006F70C8"/>
    <w:rsid w:val="00700962"/>
    <w:rsid w:val="00713149"/>
    <w:rsid w:val="00717798"/>
    <w:rsid w:val="0072730E"/>
    <w:rsid w:val="0073596F"/>
    <w:rsid w:val="00782FC0"/>
    <w:rsid w:val="007A7E73"/>
    <w:rsid w:val="007B37DC"/>
    <w:rsid w:val="007C66A5"/>
    <w:rsid w:val="007E2AD3"/>
    <w:rsid w:val="00802BBF"/>
    <w:rsid w:val="00811817"/>
    <w:rsid w:val="00815690"/>
    <w:rsid w:val="00816DDC"/>
    <w:rsid w:val="00825612"/>
    <w:rsid w:val="00853D8D"/>
    <w:rsid w:val="00865463"/>
    <w:rsid w:val="0087026C"/>
    <w:rsid w:val="00883FB3"/>
    <w:rsid w:val="008C23FC"/>
    <w:rsid w:val="008C7518"/>
    <w:rsid w:val="008D34E5"/>
    <w:rsid w:val="008D476F"/>
    <w:rsid w:val="008E4741"/>
    <w:rsid w:val="008F5684"/>
    <w:rsid w:val="00902DAF"/>
    <w:rsid w:val="00906CDA"/>
    <w:rsid w:val="00912F6E"/>
    <w:rsid w:val="00917A34"/>
    <w:rsid w:val="0094202D"/>
    <w:rsid w:val="00954C64"/>
    <w:rsid w:val="009755D0"/>
    <w:rsid w:val="00977B15"/>
    <w:rsid w:val="00981E81"/>
    <w:rsid w:val="009B75D3"/>
    <w:rsid w:val="009C26BA"/>
    <w:rsid w:val="009C6DE3"/>
    <w:rsid w:val="009D36CB"/>
    <w:rsid w:val="009F7452"/>
    <w:rsid w:val="009F7F77"/>
    <w:rsid w:val="00A00D58"/>
    <w:rsid w:val="00A12172"/>
    <w:rsid w:val="00A4049E"/>
    <w:rsid w:val="00A604E3"/>
    <w:rsid w:val="00A7719A"/>
    <w:rsid w:val="00A95703"/>
    <w:rsid w:val="00A963C3"/>
    <w:rsid w:val="00AE1533"/>
    <w:rsid w:val="00AE5037"/>
    <w:rsid w:val="00B004B3"/>
    <w:rsid w:val="00B31EAF"/>
    <w:rsid w:val="00B4438B"/>
    <w:rsid w:val="00B51B3A"/>
    <w:rsid w:val="00B52853"/>
    <w:rsid w:val="00B65726"/>
    <w:rsid w:val="00B72547"/>
    <w:rsid w:val="00B72D55"/>
    <w:rsid w:val="00B82EF8"/>
    <w:rsid w:val="00BA0E42"/>
    <w:rsid w:val="00BD0B60"/>
    <w:rsid w:val="00BD66FD"/>
    <w:rsid w:val="00BF16A2"/>
    <w:rsid w:val="00BF190C"/>
    <w:rsid w:val="00C14C43"/>
    <w:rsid w:val="00C175BB"/>
    <w:rsid w:val="00C22FF8"/>
    <w:rsid w:val="00C25540"/>
    <w:rsid w:val="00C33B47"/>
    <w:rsid w:val="00C415A1"/>
    <w:rsid w:val="00C74AA0"/>
    <w:rsid w:val="00C90D23"/>
    <w:rsid w:val="00C91B40"/>
    <w:rsid w:val="00CB2E69"/>
    <w:rsid w:val="00CC2FFC"/>
    <w:rsid w:val="00CE5F93"/>
    <w:rsid w:val="00D05E70"/>
    <w:rsid w:val="00D373B6"/>
    <w:rsid w:val="00D40D92"/>
    <w:rsid w:val="00D546CE"/>
    <w:rsid w:val="00D70683"/>
    <w:rsid w:val="00D8510D"/>
    <w:rsid w:val="00DA3855"/>
    <w:rsid w:val="00DA6254"/>
    <w:rsid w:val="00DA6269"/>
    <w:rsid w:val="00DA6C5D"/>
    <w:rsid w:val="00DB6B76"/>
    <w:rsid w:val="00DC43E4"/>
    <w:rsid w:val="00DD1038"/>
    <w:rsid w:val="00DD1871"/>
    <w:rsid w:val="00DE52EC"/>
    <w:rsid w:val="00E05BFF"/>
    <w:rsid w:val="00E07C19"/>
    <w:rsid w:val="00E170DC"/>
    <w:rsid w:val="00E302C7"/>
    <w:rsid w:val="00E43A7C"/>
    <w:rsid w:val="00E47395"/>
    <w:rsid w:val="00E71C02"/>
    <w:rsid w:val="00E91FC0"/>
    <w:rsid w:val="00E94B25"/>
    <w:rsid w:val="00EA2001"/>
    <w:rsid w:val="00EB4835"/>
    <w:rsid w:val="00EC58A0"/>
    <w:rsid w:val="00EE3EBA"/>
    <w:rsid w:val="00F04E75"/>
    <w:rsid w:val="00F224B0"/>
    <w:rsid w:val="00F31257"/>
    <w:rsid w:val="00F35552"/>
    <w:rsid w:val="00F3618A"/>
    <w:rsid w:val="00F41172"/>
    <w:rsid w:val="00F50484"/>
    <w:rsid w:val="00F509DB"/>
    <w:rsid w:val="00F56D72"/>
    <w:rsid w:val="00F60AE2"/>
    <w:rsid w:val="00F616A1"/>
    <w:rsid w:val="00F6604A"/>
    <w:rsid w:val="00F905C6"/>
    <w:rsid w:val="00F9211F"/>
    <w:rsid w:val="00FB434C"/>
    <w:rsid w:val="00FD053B"/>
    <w:rsid w:val="00FE1BC1"/>
    <w:rsid w:val="00FF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7047"/>
  <w15:chartTrackingRefBased/>
  <w15:docId w15:val="{0A99748F-3F6A-476D-AD7D-7FE2BAFF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4D40"/>
    <w:pPr>
      <w:keepNext/>
      <w:keepLines/>
      <w:numPr>
        <w:numId w:val="3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4D40"/>
    <w:pPr>
      <w:keepNext/>
      <w:keepLines/>
      <w:numPr>
        <w:ilvl w:val="1"/>
        <w:numId w:val="3"/>
      </w:num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4D40"/>
    <w:pPr>
      <w:keepNext/>
      <w:keepLines/>
      <w:numPr>
        <w:ilvl w:val="2"/>
        <w:numId w:val="3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4D40"/>
    <w:pPr>
      <w:keepNext/>
      <w:keepLines/>
      <w:numPr>
        <w:ilvl w:val="3"/>
        <w:numId w:val="3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4D40"/>
    <w:pPr>
      <w:keepNext/>
      <w:keepLines/>
      <w:numPr>
        <w:ilvl w:val="4"/>
        <w:numId w:val="3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94D40"/>
    <w:pPr>
      <w:keepNext/>
      <w:keepLines/>
      <w:numPr>
        <w:ilvl w:val="5"/>
        <w:numId w:val="3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94D40"/>
    <w:pPr>
      <w:keepNext/>
      <w:keepLines/>
      <w:numPr>
        <w:ilvl w:val="6"/>
        <w:numId w:val="3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4D40"/>
    <w:pPr>
      <w:keepNext/>
      <w:keepLines/>
      <w:numPr>
        <w:ilvl w:val="7"/>
        <w:numId w:val="3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4D40"/>
    <w:pPr>
      <w:keepNext/>
      <w:keepLines/>
      <w:numPr>
        <w:ilvl w:val="8"/>
        <w:numId w:val="3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0294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E1BC1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7719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294D4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94D4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4D40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4D40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4D4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94D4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94D4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94D4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94D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1471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471A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471A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71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71A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E07C1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F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344B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51B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1B3A"/>
  </w:style>
  <w:style w:type="paragraph" w:styleId="Rodap">
    <w:name w:val="footer"/>
    <w:basedOn w:val="Normal"/>
    <w:link w:val="RodapChar"/>
    <w:uiPriority w:val="99"/>
    <w:unhideWhenUsed/>
    <w:rsid w:val="00B51B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1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5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torias@olimpiahouse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limpia.casa/termo-042022-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Manolo Gomes</dc:creator>
  <cp:keywords/>
  <dc:description/>
  <cp:lastModifiedBy>Manoel f Gomes</cp:lastModifiedBy>
  <cp:revision>6</cp:revision>
  <dcterms:created xsi:type="dcterms:W3CDTF">2022-03-28T17:07:00Z</dcterms:created>
  <dcterms:modified xsi:type="dcterms:W3CDTF">2022-04-04T19:49:00Z</dcterms:modified>
</cp:coreProperties>
</file>